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EB9C1" w14:textId="025D660C" w:rsidR="008F3283" w:rsidRPr="00A56945" w:rsidRDefault="002C4854" w:rsidP="00A74AA4">
      <w:pPr>
        <w:pStyle w:val="CRCoverPage"/>
        <w:tabs>
          <w:tab w:val="left" w:pos="1980"/>
        </w:tabs>
        <w:jc w:val="both"/>
        <w:rPr>
          <w:rFonts w:ascii="Times New Roman" w:hAnsi="Times New Roman"/>
          <w:b/>
          <w:bCs/>
          <w:szCs w:val="28"/>
          <w:lang w:val="en-CA"/>
        </w:rPr>
      </w:pPr>
      <w:r w:rsidRPr="00A56945">
        <w:rPr>
          <w:rFonts w:ascii="Times New Roman" w:eastAsiaTheme="minorHAnsi" w:hAnsi="Times New Roman"/>
          <w:b/>
          <w:bCs/>
          <w:sz w:val="24"/>
          <w:szCs w:val="28"/>
          <w:lang w:val="en-US"/>
        </w:rPr>
        <w:t>3GPP TSG RAN WG1 #1</w:t>
      </w:r>
      <w:r w:rsidR="00437A4D">
        <w:rPr>
          <w:rFonts w:ascii="Times New Roman" w:eastAsiaTheme="minorHAnsi" w:hAnsi="Times New Roman"/>
          <w:b/>
          <w:bCs/>
          <w:sz w:val="24"/>
          <w:szCs w:val="28"/>
          <w:lang w:val="en-US"/>
        </w:rPr>
        <w:t>1</w:t>
      </w:r>
      <w:r w:rsidR="006813CE">
        <w:rPr>
          <w:rFonts w:ascii="Times New Roman" w:eastAsiaTheme="minorHAnsi" w:hAnsi="Times New Roman"/>
          <w:b/>
          <w:bCs/>
          <w:sz w:val="24"/>
          <w:szCs w:val="28"/>
          <w:lang w:val="en-US"/>
        </w:rPr>
        <w:t>4</w:t>
      </w:r>
      <w:r w:rsidR="00AA5C1E">
        <w:rPr>
          <w:rFonts w:ascii="Times New Roman" w:eastAsiaTheme="minorHAnsi" w:hAnsi="Times New Roman"/>
          <w:b/>
          <w:bCs/>
          <w:sz w:val="24"/>
          <w:szCs w:val="28"/>
          <w:lang w:val="en-US"/>
        </w:rPr>
        <w:t>-bis</w:t>
      </w:r>
      <w:r w:rsidR="008F3283" w:rsidRPr="00A56945">
        <w:rPr>
          <w:rFonts w:ascii="Times New Roman" w:eastAsiaTheme="minorHAnsi" w:hAnsi="Times New Roman"/>
          <w:b/>
          <w:bCs/>
          <w:sz w:val="24"/>
          <w:szCs w:val="28"/>
          <w:lang w:val="en-US"/>
        </w:rPr>
        <w:tab/>
      </w:r>
      <w:r w:rsidR="008F3283" w:rsidRPr="00A56945">
        <w:rPr>
          <w:rFonts w:ascii="Times New Roman" w:eastAsiaTheme="minorHAnsi" w:hAnsi="Times New Roman"/>
          <w:b/>
          <w:bCs/>
          <w:sz w:val="24"/>
          <w:szCs w:val="28"/>
          <w:lang w:val="en-US"/>
        </w:rPr>
        <w:tab/>
        <w:t xml:space="preserve">                                </w:t>
      </w:r>
      <w:r w:rsidR="00AF1A4D">
        <w:rPr>
          <w:rFonts w:ascii="Times New Roman" w:eastAsiaTheme="minorHAnsi" w:hAnsi="Times New Roman"/>
          <w:b/>
          <w:bCs/>
          <w:sz w:val="24"/>
          <w:szCs w:val="28"/>
          <w:lang w:val="en-US"/>
        </w:rPr>
        <w:t xml:space="preserve"> </w:t>
      </w:r>
      <w:r w:rsidR="00EA1515">
        <w:rPr>
          <w:rFonts w:ascii="Times New Roman" w:eastAsiaTheme="minorHAnsi" w:hAnsi="Times New Roman"/>
          <w:b/>
          <w:bCs/>
          <w:sz w:val="24"/>
          <w:szCs w:val="28"/>
          <w:lang w:val="en-US"/>
        </w:rPr>
        <w:t xml:space="preserve"> </w:t>
      </w:r>
      <w:r w:rsidR="004B1637">
        <w:rPr>
          <w:rFonts w:ascii="Times New Roman" w:eastAsiaTheme="minorHAnsi" w:hAnsi="Times New Roman"/>
          <w:b/>
          <w:bCs/>
          <w:sz w:val="24"/>
          <w:szCs w:val="28"/>
          <w:lang w:val="en-US"/>
        </w:rPr>
        <w:t xml:space="preserve">   </w:t>
      </w:r>
      <w:r w:rsidR="00A750D2">
        <w:rPr>
          <w:rFonts w:ascii="Times New Roman" w:eastAsiaTheme="minorHAnsi" w:hAnsi="Times New Roman"/>
          <w:b/>
          <w:bCs/>
          <w:sz w:val="24"/>
          <w:szCs w:val="28"/>
          <w:lang w:val="en-US"/>
        </w:rPr>
        <w:t xml:space="preserve"> </w:t>
      </w:r>
      <w:r w:rsidR="008F6823" w:rsidRPr="008F6823">
        <w:rPr>
          <w:rFonts w:ascii="Times New Roman" w:eastAsiaTheme="minorHAnsi" w:hAnsi="Times New Roman"/>
          <w:b/>
          <w:bCs/>
          <w:sz w:val="24"/>
          <w:szCs w:val="28"/>
          <w:lang w:val="en-US"/>
        </w:rPr>
        <w:t>R1-2309941</w:t>
      </w:r>
      <w:r w:rsidR="00A74AA4" w:rsidRPr="00A56945">
        <w:rPr>
          <w:rFonts w:ascii="Times New Roman" w:hAnsi="Times New Roman"/>
          <w:b/>
          <w:bCs/>
          <w:szCs w:val="28"/>
          <w:lang w:val="en-CA"/>
        </w:rPr>
        <w:br/>
      </w:r>
      <w:r w:rsidR="00AA5C1E">
        <w:rPr>
          <w:rFonts w:ascii="Times New Roman" w:eastAsiaTheme="minorHAnsi" w:hAnsi="Times New Roman"/>
          <w:b/>
          <w:bCs/>
          <w:sz w:val="24"/>
          <w:szCs w:val="28"/>
          <w:lang w:val="en-US"/>
        </w:rPr>
        <w:t>Xiamen</w:t>
      </w:r>
      <w:r w:rsidR="006813CE" w:rsidRPr="006813CE">
        <w:rPr>
          <w:rFonts w:ascii="Times New Roman" w:eastAsiaTheme="minorHAnsi" w:hAnsi="Times New Roman"/>
          <w:b/>
          <w:bCs/>
          <w:sz w:val="24"/>
          <w:szCs w:val="28"/>
          <w:lang w:val="en-US"/>
        </w:rPr>
        <w:t xml:space="preserve">, </w:t>
      </w:r>
      <w:r w:rsidR="00AA5C1E">
        <w:rPr>
          <w:rFonts w:ascii="Times New Roman" w:eastAsiaTheme="minorHAnsi" w:hAnsi="Times New Roman"/>
          <w:b/>
          <w:bCs/>
          <w:sz w:val="24"/>
          <w:szCs w:val="28"/>
          <w:lang w:val="en-US"/>
        </w:rPr>
        <w:t>China</w:t>
      </w:r>
      <w:r w:rsidR="006813CE" w:rsidRPr="006813CE">
        <w:rPr>
          <w:rFonts w:ascii="Times New Roman" w:eastAsiaTheme="minorHAnsi" w:hAnsi="Times New Roman"/>
          <w:b/>
          <w:bCs/>
          <w:sz w:val="24"/>
          <w:szCs w:val="28"/>
          <w:lang w:val="en-US"/>
        </w:rPr>
        <w:t xml:space="preserve">, </w:t>
      </w:r>
      <w:r w:rsidR="00AA5C1E">
        <w:rPr>
          <w:rFonts w:ascii="Times New Roman" w:eastAsiaTheme="minorHAnsi" w:hAnsi="Times New Roman"/>
          <w:b/>
          <w:bCs/>
          <w:sz w:val="24"/>
          <w:szCs w:val="28"/>
          <w:lang w:val="en-US"/>
        </w:rPr>
        <w:t>Oct</w:t>
      </w:r>
      <w:r w:rsidR="006813CE" w:rsidRPr="006813CE">
        <w:rPr>
          <w:rFonts w:ascii="Times New Roman" w:eastAsiaTheme="minorHAnsi" w:hAnsi="Times New Roman"/>
          <w:b/>
          <w:bCs/>
          <w:sz w:val="24"/>
          <w:szCs w:val="28"/>
          <w:lang w:val="en-US"/>
        </w:rPr>
        <w:t xml:space="preserve"> </w:t>
      </w:r>
      <w:r w:rsidR="00AA5C1E">
        <w:rPr>
          <w:rFonts w:ascii="Times New Roman" w:eastAsiaTheme="minorHAnsi" w:hAnsi="Times New Roman"/>
          <w:b/>
          <w:bCs/>
          <w:sz w:val="24"/>
          <w:szCs w:val="28"/>
          <w:lang w:val="en-US"/>
        </w:rPr>
        <w:t>9</w:t>
      </w:r>
      <w:r w:rsidR="006813CE" w:rsidRPr="006813CE">
        <w:rPr>
          <w:rFonts w:ascii="Times New Roman" w:eastAsiaTheme="minorHAnsi" w:hAnsi="Times New Roman"/>
          <w:b/>
          <w:bCs/>
          <w:sz w:val="24"/>
          <w:szCs w:val="28"/>
          <w:lang w:val="en-US"/>
        </w:rPr>
        <w:t xml:space="preserve"> – </w:t>
      </w:r>
      <w:r w:rsidR="00AA5C1E">
        <w:rPr>
          <w:rFonts w:ascii="Times New Roman" w:eastAsiaTheme="minorHAnsi" w:hAnsi="Times New Roman"/>
          <w:b/>
          <w:bCs/>
          <w:sz w:val="24"/>
          <w:szCs w:val="28"/>
          <w:lang w:val="en-US"/>
        </w:rPr>
        <w:t>Oct</w:t>
      </w:r>
      <w:r w:rsidR="006813CE" w:rsidRPr="006813CE">
        <w:rPr>
          <w:rFonts w:ascii="Times New Roman" w:eastAsiaTheme="minorHAnsi" w:hAnsi="Times New Roman"/>
          <w:b/>
          <w:bCs/>
          <w:sz w:val="24"/>
          <w:szCs w:val="28"/>
          <w:lang w:val="en-US"/>
        </w:rPr>
        <w:t xml:space="preserve"> </w:t>
      </w:r>
      <w:r w:rsidR="00AA5C1E">
        <w:rPr>
          <w:rFonts w:ascii="Times New Roman" w:eastAsiaTheme="minorHAnsi" w:hAnsi="Times New Roman"/>
          <w:b/>
          <w:bCs/>
          <w:sz w:val="24"/>
          <w:szCs w:val="28"/>
          <w:lang w:val="en-US"/>
        </w:rPr>
        <w:t>13</w:t>
      </w:r>
      <w:r w:rsidR="006813CE" w:rsidRPr="006813CE">
        <w:rPr>
          <w:rFonts w:ascii="Times New Roman" w:eastAsiaTheme="minorHAnsi" w:hAnsi="Times New Roman"/>
          <w:b/>
          <w:bCs/>
          <w:sz w:val="24"/>
          <w:szCs w:val="28"/>
          <w:lang w:val="en-US"/>
        </w:rPr>
        <w:t>, 2023</w:t>
      </w:r>
    </w:p>
    <w:p w14:paraId="2ED28A93" w14:textId="77777777" w:rsidR="001E0E46" w:rsidRPr="00A56945" w:rsidRDefault="001E0E46" w:rsidP="00FC6469">
      <w:pPr>
        <w:pStyle w:val="CRCoverPage"/>
        <w:tabs>
          <w:tab w:val="left" w:pos="1980"/>
        </w:tabs>
        <w:jc w:val="both"/>
        <w:rPr>
          <w:rFonts w:ascii="Times New Roman" w:hAnsi="Times New Roman"/>
          <w:b/>
          <w:bCs/>
          <w:sz w:val="24"/>
          <w:lang w:val="en-US"/>
        </w:rPr>
      </w:pPr>
    </w:p>
    <w:p w14:paraId="6FA141D4" w14:textId="27B5B564" w:rsidR="00FA20F7" w:rsidRPr="00A63868" w:rsidRDefault="00FA20F7" w:rsidP="00FC6469">
      <w:pPr>
        <w:pStyle w:val="CRCoverPage"/>
        <w:tabs>
          <w:tab w:val="left" w:pos="1980"/>
        </w:tabs>
        <w:jc w:val="both"/>
        <w:rPr>
          <w:rFonts w:ascii="Times New Roman" w:hAnsi="Times New Roman"/>
          <w:b/>
          <w:bCs/>
          <w:sz w:val="22"/>
          <w:szCs w:val="22"/>
          <w:lang w:val="en-US" w:eastAsia="ja-JP"/>
        </w:rPr>
      </w:pPr>
      <w:r w:rsidRPr="00A63868">
        <w:rPr>
          <w:rFonts w:ascii="Times New Roman" w:hAnsi="Times New Roman"/>
          <w:b/>
          <w:bCs/>
          <w:sz w:val="22"/>
          <w:szCs w:val="22"/>
          <w:lang w:val="en-US"/>
        </w:rPr>
        <w:t>Agenda Item:</w:t>
      </w:r>
      <w:r w:rsidRPr="00A63868">
        <w:rPr>
          <w:rFonts w:ascii="Times New Roman" w:hAnsi="Times New Roman"/>
          <w:b/>
          <w:bCs/>
          <w:sz w:val="22"/>
          <w:szCs w:val="22"/>
          <w:lang w:val="en-US"/>
        </w:rPr>
        <w:tab/>
      </w:r>
      <w:r w:rsidR="00DB67C2">
        <w:rPr>
          <w:rFonts w:ascii="Times New Roman" w:hAnsi="Times New Roman"/>
          <w:b/>
          <w:bCs/>
          <w:sz w:val="22"/>
          <w:szCs w:val="22"/>
          <w:lang w:val="en-US"/>
        </w:rPr>
        <w:t>8.5</w:t>
      </w:r>
      <w:r w:rsidR="006D11D7" w:rsidRPr="00A63868">
        <w:rPr>
          <w:rFonts w:ascii="Times New Roman" w:hAnsi="Times New Roman"/>
          <w:b/>
          <w:bCs/>
          <w:sz w:val="22"/>
          <w:szCs w:val="22"/>
          <w:lang w:val="en-US"/>
        </w:rPr>
        <w:t>.</w:t>
      </w:r>
      <w:r w:rsidR="00F63349" w:rsidRPr="00A63868">
        <w:rPr>
          <w:rFonts w:ascii="Times New Roman" w:hAnsi="Times New Roman"/>
          <w:b/>
          <w:bCs/>
          <w:sz w:val="22"/>
          <w:szCs w:val="22"/>
          <w:lang w:val="en-US"/>
        </w:rPr>
        <w:t>2</w:t>
      </w:r>
    </w:p>
    <w:p w14:paraId="186753AF" w14:textId="52720F48" w:rsidR="00FA20F7" w:rsidRPr="00A63868" w:rsidRDefault="0092027E" w:rsidP="00FA20F7">
      <w:pPr>
        <w:tabs>
          <w:tab w:val="left" w:pos="1985"/>
        </w:tabs>
        <w:rPr>
          <w:rFonts w:ascii="Times New Roman" w:hAnsi="Times New Roman" w:cs="Times New Roman"/>
          <w:bCs/>
        </w:rPr>
      </w:pPr>
      <w:r w:rsidRPr="00A63868">
        <w:rPr>
          <w:rFonts w:ascii="Times New Roman" w:hAnsi="Times New Roman" w:cs="Times New Roman"/>
          <w:b/>
          <w:bCs/>
        </w:rPr>
        <w:t>Source:</w:t>
      </w:r>
      <w:r w:rsidRPr="00A63868">
        <w:rPr>
          <w:rFonts w:ascii="Times New Roman" w:hAnsi="Times New Roman" w:cs="Times New Roman"/>
          <w:b/>
          <w:bCs/>
        </w:rPr>
        <w:tab/>
      </w:r>
      <w:r w:rsidR="00437A4D" w:rsidRPr="00A63868">
        <w:rPr>
          <w:rFonts w:ascii="Times New Roman" w:hAnsi="Times New Roman" w:cs="Times New Roman"/>
          <w:b/>
          <w:bCs/>
        </w:rPr>
        <w:t>InterDigital Inc.</w:t>
      </w:r>
    </w:p>
    <w:p w14:paraId="2DA5EA0F" w14:textId="193FEFEA" w:rsidR="002C2BC4" w:rsidRPr="00A63868" w:rsidRDefault="00FA20F7" w:rsidP="00FA20F7">
      <w:pPr>
        <w:ind w:left="1985" w:hanging="1985"/>
        <w:rPr>
          <w:rFonts w:ascii="Times New Roman" w:hAnsi="Times New Roman" w:cs="Times New Roman"/>
          <w:b/>
          <w:bCs/>
        </w:rPr>
      </w:pPr>
      <w:r w:rsidRPr="00A63868">
        <w:rPr>
          <w:rFonts w:ascii="Times New Roman" w:hAnsi="Times New Roman" w:cs="Times New Roman"/>
          <w:b/>
          <w:bCs/>
        </w:rPr>
        <w:t>Title:</w:t>
      </w:r>
      <w:r w:rsidRPr="00A63868">
        <w:rPr>
          <w:rFonts w:ascii="Times New Roman" w:hAnsi="Times New Roman" w:cs="Times New Roman"/>
          <w:b/>
          <w:bCs/>
        </w:rPr>
        <w:tab/>
      </w:r>
      <w:r w:rsidR="00D52BF1" w:rsidRPr="00D52BF1">
        <w:rPr>
          <w:rFonts w:ascii="Times New Roman" w:hAnsi="Times New Roman" w:cs="Times New Roman"/>
          <w:b/>
          <w:bCs/>
        </w:rPr>
        <w:t>Remaining issues on cell DTX/DRX mechanism</w:t>
      </w:r>
    </w:p>
    <w:p w14:paraId="20F2A3ED" w14:textId="5348DF28" w:rsidR="00FA20F7" w:rsidRPr="00A63868" w:rsidRDefault="00A51E32" w:rsidP="00FA20F7">
      <w:pPr>
        <w:ind w:left="1985" w:hanging="1985"/>
        <w:rPr>
          <w:rFonts w:ascii="Times New Roman" w:hAnsi="Times New Roman" w:cs="Times New Roman"/>
          <w:b/>
          <w:bCs/>
        </w:rPr>
      </w:pPr>
      <w:r w:rsidRPr="00A63868">
        <w:rPr>
          <w:rFonts w:ascii="Times New Roman" w:hAnsi="Times New Roman" w:cs="Times New Roman"/>
          <w:b/>
          <w:bCs/>
        </w:rPr>
        <w:t>Document for:</w:t>
      </w:r>
      <w:r w:rsidRPr="00A63868">
        <w:rPr>
          <w:rFonts w:ascii="Times New Roman" w:hAnsi="Times New Roman" w:cs="Times New Roman"/>
          <w:b/>
          <w:bCs/>
        </w:rPr>
        <w:tab/>
        <w:t>Discussion</w:t>
      </w:r>
      <w:r w:rsidR="00F17C46" w:rsidRPr="00A63868">
        <w:rPr>
          <w:rFonts w:ascii="Times New Roman" w:hAnsi="Times New Roman" w:cs="Times New Roman"/>
          <w:b/>
          <w:bCs/>
        </w:rPr>
        <w:t xml:space="preserve"> and Decision</w:t>
      </w:r>
    </w:p>
    <w:p w14:paraId="45A92109" w14:textId="77777777" w:rsidR="00261A3A" w:rsidRPr="00A56945" w:rsidRDefault="00A35469" w:rsidP="00C34D28">
      <w:pPr>
        <w:pStyle w:val="Heading1"/>
        <w:rPr>
          <w:rFonts w:ascii="Times New Roman" w:hAnsi="Times New Roman"/>
          <w:szCs w:val="32"/>
        </w:rPr>
      </w:pPr>
      <w:bookmarkStart w:id="0" w:name="_Ref513464071"/>
      <w:r w:rsidRPr="00A56945">
        <w:rPr>
          <w:rFonts w:ascii="Times New Roman" w:hAnsi="Times New Roman"/>
          <w:szCs w:val="32"/>
        </w:rPr>
        <w:t>Introduction</w:t>
      </w:r>
      <w:bookmarkEnd w:id="0"/>
    </w:p>
    <w:p w14:paraId="3AE29B15" w14:textId="0AD10FC0" w:rsidR="004039F5" w:rsidRPr="0058440D" w:rsidRDefault="004039F5" w:rsidP="00EE5C01">
      <w:pPr>
        <w:spacing w:before="240"/>
        <w:jc w:val="both"/>
        <w:rPr>
          <w:rFonts w:ascii="Times New Roman" w:hAnsi="Times New Roman" w:cs="Times New Roman"/>
        </w:rPr>
      </w:pPr>
      <w:bookmarkStart w:id="1" w:name="_Hlk127169948"/>
      <w:r w:rsidRPr="0058440D">
        <w:rPr>
          <w:rFonts w:ascii="Times New Roman" w:hAnsi="Times New Roman" w:cs="Times New Roman"/>
        </w:rPr>
        <w:t xml:space="preserve">The </w:t>
      </w:r>
      <w:r w:rsidR="00DA064F">
        <w:rPr>
          <w:rFonts w:ascii="Times New Roman" w:hAnsi="Times New Roman" w:cs="Times New Roman"/>
        </w:rPr>
        <w:t xml:space="preserve">agreements made during </w:t>
      </w:r>
      <w:r w:rsidRPr="0058440D">
        <w:rPr>
          <w:rFonts w:ascii="Times New Roman" w:hAnsi="Times New Roman" w:cs="Times New Roman"/>
        </w:rPr>
        <w:t>RAN1#11</w:t>
      </w:r>
      <w:r w:rsidR="00E21CAF">
        <w:rPr>
          <w:rFonts w:ascii="Times New Roman" w:hAnsi="Times New Roman" w:cs="Times New Roman"/>
        </w:rPr>
        <w:t>4</w:t>
      </w:r>
      <w:r w:rsidR="00DA064F">
        <w:rPr>
          <w:rFonts w:ascii="Times New Roman" w:hAnsi="Times New Roman" w:cs="Times New Roman"/>
        </w:rPr>
        <w:t xml:space="preserve"> </w:t>
      </w:r>
      <w:r w:rsidRPr="0058440D">
        <w:rPr>
          <w:rFonts w:ascii="Times New Roman" w:hAnsi="Times New Roman" w:cs="Times New Roman"/>
        </w:rPr>
        <w:t>[1]</w:t>
      </w:r>
      <w:r w:rsidR="00DA064F">
        <w:rPr>
          <w:rFonts w:ascii="Times New Roman" w:hAnsi="Times New Roman" w:cs="Times New Roman"/>
        </w:rPr>
        <w:t xml:space="preserve">, </w:t>
      </w:r>
      <w:r w:rsidR="00973EA1">
        <w:rPr>
          <w:rFonts w:ascii="Times New Roman" w:hAnsi="Times New Roman" w:cs="Times New Roman"/>
        </w:rPr>
        <w:t xml:space="preserve">on the </w:t>
      </w:r>
      <w:r w:rsidR="00DA064F">
        <w:rPr>
          <w:rFonts w:ascii="Times New Roman" w:hAnsi="Times New Roman" w:cs="Times New Roman"/>
        </w:rPr>
        <w:t>DCI format 2_X</w:t>
      </w:r>
      <w:r w:rsidRPr="0058440D">
        <w:rPr>
          <w:rFonts w:ascii="Times New Roman" w:hAnsi="Times New Roman" w:cs="Times New Roman"/>
        </w:rPr>
        <w:t xml:space="preserve"> </w:t>
      </w:r>
      <w:r w:rsidR="00DA064F">
        <w:rPr>
          <w:rFonts w:ascii="Times New Roman" w:hAnsi="Times New Roman" w:cs="Times New Roman"/>
        </w:rPr>
        <w:t>and the UE behavior during cell DTX/DRX operation, are provided in the Appendix.</w:t>
      </w:r>
    </w:p>
    <w:bookmarkEnd w:id="1"/>
    <w:p w14:paraId="430826E8" w14:textId="0A10C8ED" w:rsidR="00DA064F" w:rsidRDefault="005779FD" w:rsidP="00DA064F">
      <w:pPr>
        <w:spacing w:before="120" w:after="0" w:line="240" w:lineRule="auto"/>
        <w:jc w:val="both"/>
        <w:rPr>
          <w:rFonts w:ascii="Times New Roman" w:hAnsi="Times New Roman" w:cs="Times New Roman"/>
          <w:lang w:eastAsia="sv-SE"/>
        </w:rPr>
      </w:pPr>
      <w:r w:rsidRPr="004039F5">
        <w:rPr>
          <w:rFonts w:ascii="Times New Roman" w:hAnsi="Times New Roman" w:cs="Times New Roman"/>
          <w:lang w:eastAsia="sv-SE"/>
        </w:rPr>
        <w:t xml:space="preserve">This contribution </w:t>
      </w:r>
      <w:r w:rsidR="00EA1515" w:rsidRPr="004039F5">
        <w:rPr>
          <w:rFonts w:ascii="Times New Roman" w:hAnsi="Times New Roman" w:cs="Times New Roman"/>
          <w:lang w:eastAsia="sv-SE"/>
        </w:rPr>
        <w:t xml:space="preserve">discusses the </w:t>
      </w:r>
      <w:r w:rsidR="00EE5C01" w:rsidRPr="004039F5">
        <w:rPr>
          <w:rFonts w:ascii="Times New Roman" w:hAnsi="Times New Roman" w:cs="Times New Roman"/>
          <w:lang w:eastAsia="sv-SE"/>
        </w:rPr>
        <w:t xml:space="preserve">remaining aspects </w:t>
      </w:r>
      <w:r w:rsidR="00DA064F">
        <w:rPr>
          <w:rFonts w:ascii="Times New Roman" w:hAnsi="Times New Roman" w:cs="Times New Roman"/>
          <w:lang w:eastAsia="sv-SE"/>
        </w:rPr>
        <w:t xml:space="preserve">associated with the UE behavior </w:t>
      </w:r>
      <w:r w:rsidR="004039F5" w:rsidRPr="004039F5">
        <w:rPr>
          <w:rFonts w:ascii="Times New Roman" w:hAnsi="Times New Roman" w:cs="Times New Roman"/>
          <w:lang w:eastAsia="sv-SE"/>
        </w:rPr>
        <w:t xml:space="preserve">for </w:t>
      </w:r>
    </w:p>
    <w:p w14:paraId="0C28F43B" w14:textId="4400C551" w:rsidR="00DA064F" w:rsidRDefault="00DA064F" w:rsidP="00DA064F">
      <w:pPr>
        <w:pStyle w:val="ListParagraph"/>
        <w:numPr>
          <w:ilvl w:val="0"/>
          <w:numId w:val="60"/>
        </w:numPr>
        <w:spacing w:line="240" w:lineRule="auto"/>
        <w:rPr>
          <w:rFonts w:ascii="Times New Roman" w:hAnsi="Times New Roman" w:cs="Times New Roman"/>
          <w:lang w:eastAsia="sv-SE"/>
        </w:rPr>
      </w:pPr>
      <w:r w:rsidRPr="00DA064F">
        <w:rPr>
          <w:rFonts w:ascii="Times New Roman" w:hAnsi="Times New Roman" w:cs="Times New Roman"/>
          <w:lang w:eastAsia="sv-SE"/>
        </w:rPr>
        <w:t>reception of DCI format 2_X</w:t>
      </w:r>
    </w:p>
    <w:p w14:paraId="332E7A25" w14:textId="0992BB1B" w:rsidR="00DA064F" w:rsidRPr="00DA064F" w:rsidRDefault="00DA064F" w:rsidP="00DA064F">
      <w:pPr>
        <w:pStyle w:val="ListParagraph"/>
        <w:numPr>
          <w:ilvl w:val="0"/>
          <w:numId w:val="60"/>
        </w:numPr>
        <w:spacing w:line="240" w:lineRule="auto"/>
        <w:rPr>
          <w:rFonts w:ascii="Times New Roman" w:hAnsi="Times New Roman" w:cs="Times New Roman"/>
          <w:lang w:eastAsia="sv-SE"/>
        </w:rPr>
      </w:pPr>
      <w:r w:rsidRPr="00DA064F">
        <w:rPr>
          <w:rFonts w:ascii="Times New Roman" w:hAnsi="Times New Roman" w:cs="Times New Roman"/>
          <w:lang w:eastAsia="sv-SE"/>
        </w:rPr>
        <w:t>reception of DL signals/channels during cell DTX</w:t>
      </w:r>
    </w:p>
    <w:p w14:paraId="5B39FD88" w14:textId="5CEFC7FF" w:rsidR="009426AD" w:rsidRPr="000E6780" w:rsidRDefault="006C0588" w:rsidP="009426AD">
      <w:pPr>
        <w:pStyle w:val="Heading1"/>
        <w:pBdr>
          <w:top w:val="single" w:sz="12" w:space="5" w:color="auto"/>
        </w:pBdr>
        <w:spacing w:after="120"/>
        <w:rPr>
          <w:rFonts w:ascii="Times New Roman" w:hAnsi="Times New Roman"/>
          <w:szCs w:val="32"/>
        </w:rPr>
      </w:pPr>
      <w:r w:rsidRPr="000E6780">
        <w:rPr>
          <w:rFonts w:ascii="Times New Roman" w:hAnsi="Times New Roman"/>
          <w:szCs w:val="32"/>
        </w:rPr>
        <w:t>Discussion</w:t>
      </w:r>
    </w:p>
    <w:p w14:paraId="29D8D8D8" w14:textId="52695CDB" w:rsidR="006C0588" w:rsidRPr="00BC05AB" w:rsidRDefault="006C0588" w:rsidP="005C5DB5">
      <w:pPr>
        <w:rPr>
          <w:rFonts w:ascii="Times New Roman" w:hAnsi="Times New Roman" w:cs="Times New Roman"/>
          <w:lang w:val="en-GB" w:eastAsia="zh-CN"/>
        </w:rPr>
      </w:pPr>
      <w:r w:rsidRPr="00BC05AB">
        <w:rPr>
          <w:rFonts w:ascii="Times New Roman" w:hAnsi="Times New Roman" w:cs="Times New Roman"/>
          <w:lang w:val="en-GB" w:eastAsia="zh-CN"/>
        </w:rPr>
        <w:t>The Cell DTX/DRX mechanism allows the gNB to operate in reduced downlink transmission</w:t>
      </w:r>
      <w:r w:rsidR="004E61F2" w:rsidRPr="00BC05AB">
        <w:rPr>
          <w:rFonts w:ascii="Times New Roman" w:hAnsi="Times New Roman" w:cs="Times New Roman"/>
          <w:lang w:val="en-GB" w:eastAsia="zh-CN"/>
        </w:rPr>
        <w:t xml:space="preserve"> and </w:t>
      </w:r>
      <w:proofErr w:type="spellStart"/>
      <w:r w:rsidR="004E61F2" w:rsidRPr="00BC05AB">
        <w:rPr>
          <w:rFonts w:ascii="Times New Roman" w:hAnsi="Times New Roman" w:cs="Times New Roman"/>
          <w:lang w:val="en-GB" w:eastAsia="zh-CN"/>
        </w:rPr>
        <w:t>and</w:t>
      </w:r>
      <w:proofErr w:type="spellEnd"/>
      <w:r w:rsidR="004E61F2" w:rsidRPr="00BC05AB">
        <w:rPr>
          <w:rFonts w:ascii="Times New Roman" w:hAnsi="Times New Roman" w:cs="Times New Roman"/>
          <w:lang w:val="en-GB" w:eastAsia="zh-CN"/>
        </w:rPr>
        <w:t xml:space="preserve"> </w:t>
      </w:r>
      <w:r w:rsidRPr="00BC05AB">
        <w:rPr>
          <w:rFonts w:ascii="Times New Roman" w:hAnsi="Times New Roman" w:cs="Times New Roman"/>
          <w:lang w:val="en-GB" w:eastAsia="zh-CN"/>
        </w:rPr>
        <w:t xml:space="preserve">uplink reception activity by informing the UE on whether/when the cell </w:t>
      </w:r>
      <w:r w:rsidR="004039F5" w:rsidRPr="00BC05AB">
        <w:rPr>
          <w:rFonts w:ascii="Times New Roman" w:hAnsi="Times New Roman" w:cs="Times New Roman"/>
          <w:lang w:val="en-GB" w:eastAsia="zh-CN"/>
        </w:rPr>
        <w:t xml:space="preserve">DTX/DRX is activated and deactivated. </w:t>
      </w:r>
      <w:r w:rsidRPr="00BC05AB">
        <w:rPr>
          <w:rFonts w:ascii="Times New Roman" w:hAnsi="Times New Roman" w:cs="Times New Roman"/>
          <w:lang w:val="en-GB" w:eastAsia="zh-CN"/>
        </w:rPr>
        <w:t xml:space="preserve">When receiving </w:t>
      </w:r>
      <w:r w:rsidR="00672483">
        <w:rPr>
          <w:rFonts w:ascii="Times New Roman" w:hAnsi="Times New Roman" w:cs="Times New Roman"/>
          <w:lang w:val="en-GB" w:eastAsia="zh-CN"/>
        </w:rPr>
        <w:t xml:space="preserve">the DCI format 2_X indicating the </w:t>
      </w:r>
      <w:r w:rsidR="004039F5" w:rsidRPr="00BC05AB">
        <w:rPr>
          <w:rFonts w:ascii="Times New Roman" w:hAnsi="Times New Roman" w:cs="Times New Roman"/>
          <w:lang w:val="en-GB" w:eastAsia="zh-CN"/>
        </w:rPr>
        <w:t>activation/deactivation</w:t>
      </w:r>
      <w:r w:rsidRPr="00BC05AB">
        <w:rPr>
          <w:rFonts w:ascii="Times New Roman" w:hAnsi="Times New Roman" w:cs="Times New Roman"/>
          <w:lang w:val="en-GB" w:eastAsia="zh-CN"/>
        </w:rPr>
        <w:t xml:space="preserve"> </w:t>
      </w:r>
      <w:r w:rsidR="00672483">
        <w:rPr>
          <w:rFonts w:ascii="Times New Roman" w:hAnsi="Times New Roman" w:cs="Times New Roman"/>
          <w:lang w:val="en-GB" w:eastAsia="zh-CN"/>
        </w:rPr>
        <w:t>of cell DTX/DRX</w:t>
      </w:r>
      <w:r w:rsidRPr="00BC05AB">
        <w:rPr>
          <w:rFonts w:ascii="Times New Roman" w:hAnsi="Times New Roman" w:cs="Times New Roman"/>
          <w:lang w:val="en-GB" w:eastAsia="zh-CN"/>
        </w:rPr>
        <w:t xml:space="preserve">, </w:t>
      </w:r>
      <w:r w:rsidR="00672483">
        <w:rPr>
          <w:rFonts w:ascii="Times New Roman" w:hAnsi="Times New Roman" w:cs="Times New Roman"/>
          <w:lang w:val="en-GB" w:eastAsia="zh-CN"/>
        </w:rPr>
        <w:t xml:space="preserve">the UE </w:t>
      </w:r>
      <w:proofErr w:type="spellStart"/>
      <w:r w:rsidR="00672483">
        <w:rPr>
          <w:rFonts w:ascii="Times New Roman" w:hAnsi="Times New Roman" w:cs="Times New Roman"/>
          <w:lang w:val="en-GB" w:eastAsia="zh-CN"/>
        </w:rPr>
        <w:t>behavior</w:t>
      </w:r>
      <w:proofErr w:type="spellEnd"/>
      <w:r w:rsidR="00672483">
        <w:rPr>
          <w:rFonts w:ascii="Times New Roman" w:hAnsi="Times New Roman" w:cs="Times New Roman"/>
          <w:lang w:val="en-GB" w:eastAsia="zh-CN"/>
        </w:rPr>
        <w:t xml:space="preserve"> can be adapted </w:t>
      </w:r>
      <w:r w:rsidR="00F13A9F" w:rsidRPr="00BC05AB">
        <w:rPr>
          <w:rFonts w:ascii="Times New Roman" w:hAnsi="Times New Roman" w:cs="Times New Roman"/>
          <w:lang w:val="en-GB" w:eastAsia="zh-CN"/>
        </w:rPr>
        <w:t>(</w:t>
      </w:r>
      <w:proofErr w:type="gramStart"/>
      <w:r w:rsidR="00F13A9F" w:rsidRPr="00BC05AB">
        <w:rPr>
          <w:rFonts w:ascii="Times New Roman" w:hAnsi="Times New Roman" w:cs="Times New Roman"/>
          <w:lang w:val="en-GB" w:eastAsia="zh-CN"/>
        </w:rPr>
        <w:t>e.g.</w:t>
      </w:r>
      <w:proofErr w:type="gramEnd"/>
      <w:r w:rsidR="00F13A9F" w:rsidRPr="00BC05AB">
        <w:rPr>
          <w:rFonts w:ascii="Times New Roman" w:hAnsi="Times New Roman" w:cs="Times New Roman"/>
          <w:lang w:val="en-GB" w:eastAsia="zh-CN"/>
        </w:rPr>
        <w:t xml:space="preserve"> on which sig</w:t>
      </w:r>
      <w:r w:rsidR="00672483">
        <w:rPr>
          <w:rFonts w:ascii="Times New Roman" w:hAnsi="Times New Roman" w:cs="Times New Roman"/>
          <w:lang w:val="en-GB" w:eastAsia="zh-CN"/>
        </w:rPr>
        <w:t>nals/</w:t>
      </w:r>
      <w:r w:rsidR="00F13A9F" w:rsidRPr="00BC05AB">
        <w:rPr>
          <w:rFonts w:ascii="Times New Roman" w:hAnsi="Times New Roman" w:cs="Times New Roman"/>
          <w:lang w:val="en-GB" w:eastAsia="zh-CN"/>
        </w:rPr>
        <w:t xml:space="preserve">channels can be transmitted or received) </w:t>
      </w:r>
      <w:r w:rsidR="00672483">
        <w:rPr>
          <w:rFonts w:ascii="Times New Roman" w:hAnsi="Times New Roman" w:cs="Times New Roman"/>
          <w:lang w:val="en-GB" w:eastAsia="zh-CN"/>
        </w:rPr>
        <w:t xml:space="preserve">in alignment with </w:t>
      </w:r>
      <w:r w:rsidR="00257936" w:rsidRPr="00BC05AB">
        <w:rPr>
          <w:rFonts w:ascii="Times New Roman" w:hAnsi="Times New Roman" w:cs="Times New Roman"/>
          <w:lang w:val="en-GB" w:eastAsia="zh-CN"/>
        </w:rPr>
        <w:t xml:space="preserve">the </w:t>
      </w:r>
      <w:r w:rsidR="00FC6E33" w:rsidRPr="00BC05AB">
        <w:rPr>
          <w:rFonts w:ascii="Times New Roman" w:hAnsi="Times New Roman" w:cs="Times New Roman"/>
          <w:lang w:val="en-GB" w:eastAsia="zh-CN"/>
        </w:rPr>
        <w:t>c</w:t>
      </w:r>
      <w:r w:rsidR="00257936" w:rsidRPr="00BC05AB">
        <w:rPr>
          <w:rFonts w:ascii="Times New Roman" w:hAnsi="Times New Roman" w:cs="Times New Roman"/>
          <w:lang w:val="en-GB" w:eastAsia="zh-CN"/>
        </w:rPr>
        <w:t xml:space="preserve">ell DTX/DRX </w:t>
      </w:r>
      <w:r w:rsidR="00672483">
        <w:rPr>
          <w:rFonts w:ascii="Times New Roman" w:hAnsi="Times New Roman" w:cs="Times New Roman"/>
          <w:lang w:val="en-GB" w:eastAsia="zh-CN"/>
        </w:rPr>
        <w:t>configuration</w:t>
      </w:r>
      <w:r w:rsidR="00257936" w:rsidRPr="00BC05AB">
        <w:rPr>
          <w:rFonts w:ascii="Times New Roman" w:hAnsi="Times New Roman" w:cs="Times New Roman"/>
          <w:lang w:val="en-GB" w:eastAsia="zh-CN"/>
        </w:rPr>
        <w:t xml:space="preserve">.   </w:t>
      </w:r>
    </w:p>
    <w:p w14:paraId="78BDE085" w14:textId="32C58094" w:rsidR="005B2927" w:rsidRPr="00BD5275" w:rsidRDefault="00AE53A0" w:rsidP="00BD5275">
      <w:pPr>
        <w:pStyle w:val="Heading2"/>
        <w:rPr>
          <w:sz w:val="28"/>
          <w:szCs w:val="28"/>
        </w:rPr>
      </w:pPr>
      <w:bookmarkStart w:id="2" w:name="_Hlk127093786"/>
      <w:r>
        <w:rPr>
          <w:sz w:val="28"/>
          <w:szCs w:val="28"/>
        </w:rPr>
        <w:t xml:space="preserve">UE </w:t>
      </w:r>
      <w:proofErr w:type="spellStart"/>
      <w:r>
        <w:rPr>
          <w:sz w:val="28"/>
          <w:szCs w:val="28"/>
        </w:rPr>
        <w:t>behavior</w:t>
      </w:r>
      <w:proofErr w:type="spellEnd"/>
      <w:r>
        <w:rPr>
          <w:sz w:val="28"/>
          <w:szCs w:val="28"/>
        </w:rPr>
        <w:t xml:space="preserve"> for reception of </w:t>
      </w:r>
      <w:r w:rsidR="0058440D">
        <w:rPr>
          <w:sz w:val="28"/>
          <w:szCs w:val="28"/>
        </w:rPr>
        <w:t>DCI format 2_X</w:t>
      </w:r>
    </w:p>
    <w:p w14:paraId="2804664B" w14:textId="607243F0" w:rsidR="00987B76" w:rsidRDefault="00987B76" w:rsidP="00FC6E33">
      <w:pPr>
        <w:rPr>
          <w:rFonts w:ascii="Times New Roman" w:hAnsi="Times New Roman" w:cs="Times New Roman"/>
          <w:lang w:eastAsia="sv-SE"/>
        </w:rPr>
      </w:pPr>
      <w:r>
        <w:rPr>
          <w:rFonts w:ascii="Times New Roman" w:hAnsi="Times New Roman" w:cs="Times New Roman"/>
          <w:lang w:eastAsia="sv-SE"/>
        </w:rPr>
        <w:t>In RAN1#114</w:t>
      </w:r>
      <w:r w:rsidR="00672483">
        <w:rPr>
          <w:rFonts w:ascii="Times New Roman" w:hAnsi="Times New Roman" w:cs="Times New Roman"/>
          <w:lang w:eastAsia="sv-SE"/>
        </w:rPr>
        <w:t xml:space="preserve"> [</w:t>
      </w:r>
      <w:r w:rsidR="003C238A">
        <w:rPr>
          <w:rFonts w:ascii="Times New Roman" w:hAnsi="Times New Roman" w:cs="Times New Roman"/>
          <w:lang w:eastAsia="sv-SE"/>
        </w:rPr>
        <w:t>1</w:t>
      </w:r>
      <w:r w:rsidR="00672483">
        <w:rPr>
          <w:rFonts w:ascii="Times New Roman" w:hAnsi="Times New Roman" w:cs="Times New Roman"/>
          <w:lang w:eastAsia="sv-SE"/>
        </w:rPr>
        <w:t>]</w:t>
      </w:r>
      <w:r>
        <w:rPr>
          <w:rFonts w:ascii="Times New Roman" w:hAnsi="Times New Roman" w:cs="Times New Roman"/>
          <w:lang w:eastAsia="sv-SE"/>
        </w:rPr>
        <w:t xml:space="preserve">, an agreement was made for introducing an application delay that is </w:t>
      </w:r>
      <w:r w:rsidRPr="00987B76">
        <w:rPr>
          <w:rFonts w:ascii="Times New Roman" w:hAnsi="Times New Roman" w:cs="Times New Roman"/>
          <w:lang w:eastAsia="sv-SE"/>
        </w:rPr>
        <w:t xml:space="preserve">applied after </w:t>
      </w:r>
      <w:r w:rsidR="00245D28">
        <w:rPr>
          <w:rFonts w:ascii="Times New Roman" w:hAnsi="Times New Roman" w:cs="Times New Roman"/>
          <w:lang w:eastAsia="sv-SE"/>
        </w:rPr>
        <w:t xml:space="preserve">the </w:t>
      </w:r>
      <w:r>
        <w:rPr>
          <w:rFonts w:ascii="Times New Roman" w:hAnsi="Times New Roman" w:cs="Times New Roman"/>
          <w:lang w:eastAsia="sv-SE"/>
        </w:rPr>
        <w:t xml:space="preserve">reception of the </w:t>
      </w:r>
      <w:r w:rsidRPr="00987B76">
        <w:rPr>
          <w:rFonts w:ascii="Times New Roman" w:hAnsi="Times New Roman" w:cs="Times New Roman"/>
          <w:lang w:eastAsia="sv-SE"/>
        </w:rPr>
        <w:t>DCI Format 2_X that activate</w:t>
      </w:r>
      <w:r>
        <w:rPr>
          <w:rFonts w:ascii="Times New Roman" w:hAnsi="Times New Roman" w:cs="Times New Roman"/>
          <w:lang w:eastAsia="sv-SE"/>
        </w:rPr>
        <w:t>s</w:t>
      </w:r>
      <w:r w:rsidRPr="00987B76">
        <w:rPr>
          <w:rFonts w:ascii="Times New Roman" w:hAnsi="Times New Roman" w:cs="Times New Roman"/>
          <w:lang w:eastAsia="sv-SE"/>
        </w:rPr>
        <w:t>/deactivate</w:t>
      </w:r>
      <w:r>
        <w:rPr>
          <w:rFonts w:ascii="Times New Roman" w:hAnsi="Times New Roman" w:cs="Times New Roman"/>
          <w:lang w:eastAsia="sv-SE"/>
        </w:rPr>
        <w:t>s</w:t>
      </w:r>
      <w:r w:rsidR="00245D28">
        <w:rPr>
          <w:rFonts w:ascii="Times New Roman" w:hAnsi="Times New Roman" w:cs="Times New Roman"/>
          <w:lang w:eastAsia="sv-SE"/>
        </w:rPr>
        <w:t xml:space="preserve"> a</w:t>
      </w:r>
      <w:r w:rsidRPr="00987B76">
        <w:rPr>
          <w:rFonts w:ascii="Times New Roman" w:hAnsi="Times New Roman" w:cs="Times New Roman"/>
          <w:lang w:eastAsia="sv-SE"/>
        </w:rPr>
        <w:t xml:space="preserve"> cell DTX/DRX configuration</w:t>
      </w:r>
      <w:r>
        <w:rPr>
          <w:rFonts w:ascii="Times New Roman" w:hAnsi="Times New Roman" w:cs="Times New Roman"/>
          <w:lang w:eastAsia="sv-SE"/>
        </w:rPr>
        <w:t>. The value</w:t>
      </w:r>
      <w:r w:rsidR="00245D28">
        <w:rPr>
          <w:rFonts w:ascii="Times New Roman" w:hAnsi="Times New Roman" w:cs="Times New Roman"/>
          <w:lang w:eastAsia="sv-SE"/>
        </w:rPr>
        <w:t>s</w:t>
      </w:r>
      <w:r>
        <w:rPr>
          <w:rFonts w:ascii="Times New Roman" w:hAnsi="Times New Roman" w:cs="Times New Roman"/>
          <w:lang w:eastAsia="sv-SE"/>
        </w:rPr>
        <w:t xml:space="preserve"> of the application delay D in terms of the number of slots for different SCS w</w:t>
      </w:r>
      <w:r w:rsidR="00245D28">
        <w:rPr>
          <w:rFonts w:ascii="Times New Roman" w:hAnsi="Times New Roman" w:cs="Times New Roman"/>
          <w:lang w:eastAsia="sv-SE"/>
        </w:rPr>
        <w:t>ere</w:t>
      </w:r>
      <w:r>
        <w:rPr>
          <w:rFonts w:ascii="Times New Roman" w:hAnsi="Times New Roman" w:cs="Times New Roman"/>
          <w:lang w:eastAsia="sv-SE"/>
        </w:rPr>
        <w:t xml:space="preserve"> also agreed.  </w:t>
      </w:r>
    </w:p>
    <w:p w14:paraId="2B81095E" w14:textId="7B420EDB" w:rsidR="00245D28" w:rsidRDefault="00987B76" w:rsidP="00245D28">
      <w:pPr>
        <w:rPr>
          <w:rFonts w:ascii="Times New Roman" w:hAnsi="Times New Roman" w:cs="Times New Roman"/>
          <w:lang w:eastAsia="sv-SE"/>
        </w:rPr>
      </w:pPr>
      <w:r>
        <w:rPr>
          <w:rFonts w:ascii="Times New Roman" w:hAnsi="Times New Roman" w:cs="Times New Roman"/>
          <w:lang w:eastAsia="sv-SE"/>
        </w:rPr>
        <w:t>Although the past agreements clarify the UE behavior</w:t>
      </w:r>
      <w:r w:rsidR="00245D28">
        <w:rPr>
          <w:rFonts w:ascii="Times New Roman" w:hAnsi="Times New Roman" w:cs="Times New Roman"/>
          <w:lang w:eastAsia="sv-SE"/>
        </w:rPr>
        <w:t xml:space="preserve"> regarding the application delay</w:t>
      </w:r>
      <w:r>
        <w:rPr>
          <w:rFonts w:ascii="Times New Roman" w:hAnsi="Times New Roman" w:cs="Times New Roman"/>
          <w:lang w:eastAsia="sv-SE"/>
        </w:rPr>
        <w:t xml:space="preserve">, one aspect remains to be discussed is the UE behavior for receiving the </w:t>
      </w:r>
      <w:r w:rsidR="00245D28">
        <w:rPr>
          <w:rFonts w:ascii="Times New Roman" w:hAnsi="Times New Roman" w:cs="Times New Roman"/>
          <w:lang w:eastAsia="sv-SE"/>
        </w:rPr>
        <w:t>DCI format 2_X when CDRX is configured. Our understanding is, if the UE is configured with CDRX, the UE can receive the DCI format 2_X during the CDRX active time (</w:t>
      </w:r>
      <w:proofErr w:type="gramStart"/>
      <w:r w:rsidR="00245D28">
        <w:rPr>
          <w:rFonts w:ascii="Times New Roman" w:hAnsi="Times New Roman" w:cs="Times New Roman"/>
          <w:lang w:eastAsia="sv-SE"/>
        </w:rPr>
        <w:t>e.g.</w:t>
      </w:r>
      <w:proofErr w:type="gramEnd"/>
      <w:r w:rsidR="00245D28">
        <w:rPr>
          <w:rFonts w:ascii="Times New Roman" w:hAnsi="Times New Roman" w:cs="Times New Roman"/>
          <w:lang w:eastAsia="sv-SE"/>
        </w:rPr>
        <w:t xml:space="preserve"> when DRX ON duration timer and inactivity timer are running). Upon receiving the DCI, the UE can assume the behavior associated with the cell DTX/DRX configuration from the first slot onwards after the application delay. </w:t>
      </w:r>
    </w:p>
    <w:p w14:paraId="32BC2B39" w14:textId="58063EB5" w:rsidR="00774BE0" w:rsidRDefault="00245D28" w:rsidP="009D3EDC">
      <w:pPr>
        <w:rPr>
          <w:rFonts w:ascii="Times New Roman" w:hAnsi="Times New Roman" w:cs="Times New Roman"/>
          <w:lang w:eastAsia="sv-SE"/>
        </w:rPr>
      </w:pPr>
      <w:bookmarkStart w:id="3" w:name="_Hlk142469951"/>
      <w:r>
        <w:rPr>
          <w:rFonts w:ascii="Times New Roman" w:hAnsi="Times New Roman" w:cs="Times New Roman"/>
          <w:lang w:eastAsia="sv-SE"/>
        </w:rPr>
        <w:t>A</w:t>
      </w:r>
      <w:r w:rsidR="00987B76">
        <w:rPr>
          <w:rFonts w:ascii="Times New Roman" w:hAnsi="Times New Roman" w:cs="Times New Roman"/>
          <w:lang w:eastAsia="sv-SE"/>
        </w:rPr>
        <w:t xml:space="preserve">fter </w:t>
      </w:r>
      <w:r w:rsidR="00774BE0">
        <w:rPr>
          <w:rFonts w:ascii="Times New Roman" w:hAnsi="Times New Roman" w:cs="Times New Roman"/>
          <w:lang w:eastAsia="sv-SE"/>
        </w:rPr>
        <w:t>cell DTX/DRX is activated</w:t>
      </w:r>
      <w:r>
        <w:rPr>
          <w:rFonts w:ascii="Times New Roman" w:hAnsi="Times New Roman" w:cs="Times New Roman"/>
          <w:lang w:eastAsia="sv-SE"/>
        </w:rPr>
        <w:t xml:space="preserve"> (</w:t>
      </w:r>
      <w:proofErr w:type="gramStart"/>
      <w:r>
        <w:rPr>
          <w:rFonts w:ascii="Times New Roman" w:hAnsi="Times New Roman" w:cs="Times New Roman"/>
          <w:lang w:eastAsia="sv-SE"/>
        </w:rPr>
        <w:t>e.g.</w:t>
      </w:r>
      <w:proofErr w:type="gramEnd"/>
      <w:r>
        <w:rPr>
          <w:rFonts w:ascii="Times New Roman" w:hAnsi="Times New Roman" w:cs="Times New Roman"/>
          <w:lang w:eastAsia="sv-SE"/>
        </w:rPr>
        <w:t xml:space="preserve"> via RRC or DCI)</w:t>
      </w:r>
      <w:r w:rsidR="00774BE0">
        <w:rPr>
          <w:rFonts w:ascii="Times New Roman" w:hAnsi="Times New Roman" w:cs="Times New Roman"/>
          <w:lang w:eastAsia="sv-SE"/>
        </w:rPr>
        <w:t xml:space="preserve">, the UE </w:t>
      </w:r>
      <w:r w:rsidR="00987B76">
        <w:rPr>
          <w:rFonts w:ascii="Times New Roman" w:hAnsi="Times New Roman" w:cs="Times New Roman"/>
          <w:lang w:eastAsia="sv-SE"/>
        </w:rPr>
        <w:t>is not expected</w:t>
      </w:r>
      <w:r w:rsidR="00774BE0">
        <w:rPr>
          <w:rFonts w:ascii="Times New Roman" w:hAnsi="Times New Roman" w:cs="Times New Roman"/>
          <w:lang w:eastAsia="sv-SE"/>
        </w:rPr>
        <w:t xml:space="preserve"> </w:t>
      </w:r>
      <w:r w:rsidR="00987B76">
        <w:rPr>
          <w:rFonts w:ascii="Times New Roman" w:hAnsi="Times New Roman" w:cs="Times New Roman"/>
          <w:lang w:eastAsia="sv-SE"/>
        </w:rPr>
        <w:t xml:space="preserve">to </w:t>
      </w:r>
      <w:r w:rsidR="00774BE0">
        <w:rPr>
          <w:rFonts w:ascii="Times New Roman" w:hAnsi="Times New Roman" w:cs="Times New Roman"/>
          <w:lang w:eastAsia="sv-SE"/>
        </w:rPr>
        <w:t xml:space="preserve">monitor PDCCH for the DCI format 2_X </w:t>
      </w:r>
      <w:r w:rsidR="00987B76">
        <w:rPr>
          <w:rFonts w:ascii="Times New Roman" w:hAnsi="Times New Roman" w:cs="Times New Roman"/>
          <w:lang w:eastAsia="sv-SE"/>
        </w:rPr>
        <w:t xml:space="preserve">indicating deactivation of cell DTX/DRX </w:t>
      </w:r>
      <w:r w:rsidR="00774BE0">
        <w:rPr>
          <w:rFonts w:ascii="Times New Roman" w:hAnsi="Times New Roman" w:cs="Times New Roman"/>
          <w:lang w:eastAsia="sv-SE"/>
        </w:rPr>
        <w:t>during the cell DTX non-active periods</w:t>
      </w:r>
      <w:r w:rsidR="00987B76">
        <w:rPr>
          <w:rFonts w:ascii="Times New Roman" w:hAnsi="Times New Roman" w:cs="Times New Roman"/>
          <w:lang w:eastAsia="sv-SE"/>
        </w:rPr>
        <w:t xml:space="preserve"> or CDRX non-active </w:t>
      </w:r>
      <w:r>
        <w:rPr>
          <w:rFonts w:ascii="Times New Roman" w:hAnsi="Times New Roman" w:cs="Times New Roman"/>
          <w:lang w:eastAsia="sv-SE"/>
        </w:rPr>
        <w:t>time</w:t>
      </w:r>
      <w:r w:rsidR="00774BE0">
        <w:rPr>
          <w:rFonts w:ascii="Times New Roman" w:hAnsi="Times New Roman" w:cs="Times New Roman"/>
          <w:lang w:eastAsia="sv-SE"/>
        </w:rPr>
        <w:t xml:space="preserve">. </w:t>
      </w:r>
      <w:r w:rsidR="00987B76">
        <w:rPr>
          <w:rFonts w:ascii="Times New Roman" w:hAnsi="Times New Roman" w:cs="Times New Roman"/>
          <w:lang w:eastAsia="sv-SE"/>
        </w:rPr>
        <w:t>S</w:t>
      </w:r>
      <w:r w:rsidR="00987B76" w:rsidRPr="00987B76">
        <w:rPr>
          <w:rFonts w:ascii="Times New Roman" w:hAnsi="Times New Roman" w:cs="Times New Roman"/>
          <w:lang w:eastAsia="sv-SE"/>
        </w:rPr>
        <w:t xml:space="preserve">ince the gNB is aware of how the CDRX may be aligned with the cell DTX/DRX periods, the gNB can ensure that the </w:t>
      </w:r>
      <w:r w:rsidR="00987B76">
        <w:rPr>
          <w:rFonts w:ascii="Times New Roman" w:hAnsi="Times New Roman" w:cs="Times New Roman"/>
          <w:lang w:eastAsia="sv-SE"/>
        </w:rPr>
        <w:t>deactivation indication in the</w:t>
      </w:r>
      <w:r w:rsidR="00987B76" w:rsidRPr="00987B76">
        <w:rPr>
          <w:rFonts w:ascii="Times New Roman" w:hAnsi="Times New Roman" w:cs="Times New Roman"/>
          <w:lang w:eastAsia="sv-SE"/>
        </w:rPr>
        <w:t xml:space="preserve"> DCI is received only during the CDRX active </w:t>
      </w:r>
      <w:r>
        <w:rPr>
          <w:rFonts w:ascii="Times New Roman" w:hAnsi="Times New Roman" w:cs="Times New Roman"/>
          <w:lang w:eastAsia="sv-SE"/>
        </w:rPr>
        <w:t>time</w:t>
      </w:r>
      <w:r w:rsidR="00987B76" w:rsidRPr="00987B76">
        <w:rPr>
          <w:rFonts w:ascii="Times New Roman" w:hAnsi="Times New Roman" w:cs="Times New Roman"/>
          <w:lang w:eastAsia="sv-SE"/>
        </w:rPr>
        <w:t xml:space="preserve"> and cell DTX active periods</w:t>
      </w:r>
      <w:r w:rsidR="00987B76">
        <w:rPr>
          <w:rFonts w:ascii="Times New Roman" w:hAnsi="Times New Roman" w:cs="Times New Roman"/>
          <w:lang w:eastAsia="sv-SE"/>
        </w:rPr>
        <w:t xml:space="preserve">. </w:t>
      </w:r>
      <w:r>
        <w:rPr>
          <w:rFonts w:ascii="Times New Roman" w:hAnsi="Times New Roman" w:cs="Times New Roman"/>
          <w:lang w:eastAsia="sv-SE"/>
        </w:rPr>
        <w:t>A</w:t>
      </w:r>
      <w:r w:rsidR="00987B76">
        <w:rPr>
          <w:rFonts w:ascii="Times New Roman" w:hAnsi="Times New Roman" w:cs="Times New Roman"/>
          <w:lang w:eastAsia="sv-SE"/>
        </w:rPr>
        <w:t xml:space="preserve">ny behavior associated with the deactivation of cell DTX/DRX </w:t>
      </w:r>
      <w:r>
        <w:rPr>
          <w:rFonts w:ascii="Times New Roman" w:hAnsi="Times New Roman" w:cs="Times New Roman"/>
          <w:lang w:eastAsia="sv-SE"/>
        </w:rPr>
        <w:t xml:space="preserve">is expected to </w:t>
      </w:r>
      <w:r w:rsidR="00987B76">
        <w:rPr>
          <w:rFonts w:ascii="Times New Roman" w:hAnsi="Times New Roman" w:cs="Times New Roman"/>
          <w:lang w:eastAsia="sv-SE"/>
        </w:rPr>
        <w:t>star</w:t>
      </w:r>
      <w:r>
        <w:rPr>
          <w:rFonts w:ascii="Times New Roman" w:hAnsi="Times New Roman" w:cs="Times New Roman"/>
          <w:lang w:eastAsia="sv-SE"/>
        </w:rPr>
        <w:t>t</w:t>
      </w:r>
      <w:r w:rsidR="00987B76">
        <w:rPr>
          <w:rFonts w:ascii="Times New Roman" w:hAnsi="Times New Roman" w:cs="Times New Roman"/>
          <w:lang w:eastAsia="sv-SE"/>
        </w:rPr>
        <w:t xml:space="preserve"> only after the application delay D.  </w:t>
      </w:r>
      <w:r w:rsidR="00774BE0">
        <w:rPr>
          <w:rFonts w:ascii="Times New Roman" w:hAnsi="Times New Roman" w:cs="Times New Roman"/>
          <w:lang w:eastAsia="sv-SE"/>
        </w:rPr>
        <w:t xml:space="preserve">  </w:t>
      </w:r>
    </w:p>
    <w:p w14:paraId="2FC7E24B" w14:textId="24502F3E" w:rsidR="00672483" w:rsidRPr="00672483" w:rsidRDefault="00987B76" w:rsidP="00987B76">
      <w:pPr>
        <w:spacing w:after="240"/>
        <w:rPr>
          <w:rFonts w:ascii="Times New Roman" w:hAnsi="Times New Roman" w:cs="Times New Roman"/>
          <w:b/>
          <w:bCs/>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1</w:t>
      </w:r>
      <w:r w:rsidRPr="004039F5">
        <w:rPr>
          <w:rFonts w:ascii="Times New Roman" w:hAnsi="Times New Roman" w:cs="Times New Roman"/>
          <w:b/>
          <w:bCs/>
          <w:i/>
          <w:iCs/>
          <w:lang w:eastAsia="sv-SE"/>
        </w:rPr>
        <w:t>:</w:t>
      </w:r>
      <w:r w:rsidRPr="004039F5">
        <w:rPr>
          <w:rFonts w:ascii="Times New Roman" w:hAnsi="Times New Roman" w:cs="Times New Roman"/>
          <w:b/>
          <w:bCs/>
          <w:lang w:eastAsia="sv-SE"/>
        </w:rPr>
        <w:t xml:space="preserve"> UE</w:t>
      </w:r>
      <w:r w:rsidR="00245D28">
        <w:rPr>
          <w:rFonts w:ascii="Times New Roman" w:hAnsi="Times New Roman" w:cs="Times New Roman"/>
          <w:b/>
          <w:bCs/>
          <w:lang w:eastAsia="sv-SE"/>
        </w:rPr>
        <w:t xml:space="preserve"> is not expected to</w:t>
      </w:r>
      <w:r w:rsidRPr="004039F5">
        <w:rPr>
          <w:rFonts w:ascii="Times New Roman" w:hAnsi="Times New Roman" w:cs="Times New Roman"/>
          <w:b/>
          <w:bCs/>
          <w:lang w:eastAsia="sv-SE"/>
        </w:rPr>
        <w:t xml:space="preserve"> monitor PDCCH for detecting DCI format 2_x during the CDRX </w:t>
      </w:r>
      <w:r>
        <w:rPr>
          <w:rFonts w:ascii="Times New Roman" w:hAnsi="Times New Roman" w:cs="Times New Roman"/>
          <w:b/>
          <w:bCs/>
          <w:lang w:eastAsia="sv-SE"/>
        </w:rPr>
        <w:t>non-a</w:t>
      </w:r>
      <w:r w:rsidRPr="004039F5">
        <w:rPr>
          <w:rFonts w:ascii="Times New Roman" w:hAnsi="Times New Roman" w:cs="Times New Roman"/>
          <w:b/>
          <w:bCs/>
          <w:lang w:eastAsia="sv-SE"/>
        </w:rPr>
        <w:t xml:space="preserve">ctive </w:t>
      </w:r>
      <w:r>
        <w:rPr>
          <w:rFonts w:ascii="Times New Roman" w:hAnsi="Times New Roman" w:cs="Times New Roman"/>
          <w:b/>
          <w:bCs/>
          <w:lang w:eastAsia="sv-SE"/>
        </w:rPr>
        <w:t>t</w:t>
      </w:r>
      <w:r w:rsidRPr="004039F5">
        <w:rPr>
          <w:rFonts w:ascii="Times New Roman" w:hAnsi="Times New Roman" w:cs="Times New Roman"/>
          <w:b/>
          <w:bCs/>
          <w:lang w:eastAsia="sv-SE"/>
        </w:rPr>
        <w:t>ime</w:t>
      </w:r>
      <w:r>
        <w:rPr>
          <w:rFonts w:ascii="Times New Roman" w:hAnsi="Times New Roman" w:cs="Times New Roman"/>
          <w:b/>
          <w:bCs/>
          <w:lang w:eastAsia="sv-SE"/>
        </w:rPr>
        <w:t xml:space="preserve"> and during the cell DTX non-active period (</w:t>
      </w:r>
      <w:proofErr w:type="gramStart"/>
      <w:r>
        <w:rPr>
          <w:rFonts w:ascii="Times New Roman" w:hAnsi="Times New Roman" w:cs="Times New Roman"/>
          <w:b/>
          <w:bCs/>
          <w:lang w:eastAsia="sv-SE"/>
        </w:rPr>
        <w:t>e.g.</w:t>
      </w:r>
      <w:proofErr w:type="gramEnd"/>
      <w:r>
        <w:rPr>
          <w:rFonts w:ascii="Times New Roman" w:hAnsi="Times New Roman" w:cs="Times New Roman"/>
          <w:b/>
          <w:bCs/>
          <w:lang w:eastAsia="sv-SE"/>
        </w:rPr>
        <w:t xml:space="preserve"> if cell DTX configuration is activated)</w:t>
      </w:r>
    </w:p>
    <w:p w14:paraId="12DB6AFC" w14:textId="217AB750" w:rsidR="00672483" w:rsidRDefault="00672483" w:rsidP="00672483">
      <w:pPr>
        <w:spacing w:after="120"/>
        <w:rPr>
          <w:rFonts w:ascii="Times New Roman" w:hAnsi="Times New Roman" w:cs="Times New Roman"/>
          <w:lang w:eastAsia="sv-SE"/>
        </w:rPr>
      </w:pPr>
      <w:r>
        <w:rPr>
          <w:rFonts w:ascii="Times New Roman" w:hAnsi="Times New Roman" w:cs="Times New Roman"/>
          <w:lang w:eastAsia="sv-SE"/>
        </w:rPr>
        <w:lastRenderedPageBreak/>
        <w:t>Another issue to be discussed is on handling of CG bundle transmission during cell DRX. This issue was listed as one of the NES open issue</w:t>
      </w:r>
      <w:r w:rsidR="00DE1C46">
        <w:rPr>
          <w:rFonts w:ascii="Times New Roman" w:hAnsi="Times New Roman" w:cs="Times New Roman"/>
          <w:lang w:eastAsia="sv-SE"/>
        </w:rPr>
        <w:t>s</w:t>
      </w:r>
      <w:r>
        <w:rPr>
          <w:rFonts w:ascii="Times New Roman" w:hAnsi="Times New Roman" w:cs="Times New Roman"/>
          <w:lang w:eastAsia="sv-SE"/>
        </w:rPr>
        <w:t xml:space="preserve"> </w:t>
      </w:r>
      <w:r w:rsidR="00DE1C46">
        <w:rPr>
          <w:rFonts w:ascii="Times New Roman" w:hAnsi="Times New Roman" w:cs="Times New Roman"/>
          <w:lang w:eastAsia="sv-SE"/>
        </w:rPr>
        <w:t>for</w:t>
      </w:r>
      <w:r>
        <w:rPr>
          <w:rFonts w:ascii="Times New Roman" w:hAnsi="Times New Roman" w:cs="Times New Roman"/>
          <w:lang w:eastAsia="sv-SE"/>
        </w:rPr>
        <w:t xml:space="preserve"> MAC [</w:t>
      </w:r>
      <w:r w:rsidR="003C238A">
        <w:rPr>
          <w:rFonts w:ascii="Times New Roman" w:hAnsi="Times New Roman" w:cs="Times New Roman"/>
          <w:lang w:eastAsia="sv-SE"/>
        </w:rPr>
        <w:t>2</w:t>
      </w:r>
      <w:r>
        <w:rPr>
          <w:rFonts w:ascii="Times New Roman" w:hAnsi="Times New Roman" w:cs="Times New Roman"/>
          <w:lang w:eastAsia="sv-SE"/>
        </w:rPr>
        <w:t xml:space="preserve">] with potential RAN1 inputs. As per the previous agreements </w:t>
      </w:r>
      <w:r w:rsidR="00DE1C46">
        <w:rPr>
          <w:rFonts w:ascii="Times New Roman" w:hAnsi="Times New Roman" w:cs="Times New Roman"/>
          <w:lang w:eastAsia="sv-SE"/>
        </w:rPr>
        <w:t>in RAN2#121-bis [3]</w:t>
      </w:r>
      <w:r>
        <w:rPr>
          <w:rFonts w:ascii="Times New Roman" w:hAnsi="Times New Roman" w:cs="Times New Roman"/>
          <w:lang w:eastAsia="sv-SE"/>
        </w:rPr>
        <w:t xml:space="preserve">, the </w:t>
      </w:r>
      <w:r w:rsidR="00245D28">
        <w:rPr>
          <w:rFonts w:ascii="Times New Roman" w:hAnsi="Times New Roman" w:cs="Times New Roman"/>
          <w:lang w:eastAsia="sv-SE"/>
        </w:rPr>
        <w:t>CG</w:t>
      </w:r>
      <w:r>
        <w:rPr>
          <w:rFonts w:ascii="Times New Roman" w:hAnsi="Times New Roman" w:cs="Times New Roman"/>
          <w:lang w:eastAsia="sv-SE"/>
        </w:rPr>
        <w:t xml:space="preserve"> </w:t>
      </w:r>
      <w:r w:rsidR="00DE1C46">
        <w:rPr>
          <w:rFonts w:ascii="Times New Roman" w:hAnsi="Times New Roman" w:cs="Times New Roman"/>
          <w:lang w:eastAsia="sv-SE"/>
        </w:rPr>
        <w:t xml:space="preserve">is not indicated </w:t>
      </w:r>
      <w:r>
        <w:rPr>
          <w:rFonts w:ascii="Times New Roman" w:hAnsi="Times New Roman" w:cs="Times New Roman"/>
          <w:lang w:eastAsia="sv-SE"/>
        </w:rPr>
        <w:t xml:space="preserve">to the HARQ entity if </w:t>
      </w:r>
      <w:r w:rsidR="00DE1C46">
        <w:rPr>
          <w:rFonts w:ascii="Times New Roman" w:hAnsi="Times New Roman" w:cs="Times New Roman"/>
          <w:lang w:eastAsia="sv-SE"/>
        </w:rPr>
        <w:t>it</w:t>
      </w:r>
      <w:r>
        <w:rPr>
          <w:rFonts w:ascii="Times New Roman" w:hAnsi="Times New Roman" w:cs="Times New Roman"/>
          <w:lang w:eastAsia="sv-SE"/>
        </w:rPr>
        <w:t xml:space="preserve"> does not overlap with the cell DRX active period. The issue raised in RAN2 is regarding the </w:t>
      </w:r>
      <w:proofErr w:type="spellStart"/>
      <w:r>
        <w:rPr>
          <w:rFonts w:ascii="Times New Roman" w:hAnsi="Times New Roman" w:cs="Times New Roman"/>
          <w:lang w:eastAsia="sv-SE"/>
        </w:rPr>
        <w:t>transmisison</w:t>
      </w:r>
      <w:proofErr w:type="spellEnd"/>
      <w:r>
        <w:rPr>
          <w:rFonts w:ascii="Times New Roman" w:hAnsi="Times New Roman" w:cs="Times New Roman"/>
          <w:lang w:eastAsia="sv-SE"/>
        </w:rPr>
        <w:t xml:space="preserve"> of repetitions (when configured) with a CG bundle during cell DRX, where some of the CG PUSCH </w:t>
      </w:r>
      <w:r w:rsidR="00245D28">
        <w:rPr>
          <w:rFonts w:ascii="Times New Roman" w:hAnsi="Times New Roman" w:cs="Times New Roman"/>
          <w:lang w:eastAsia="sv-SE"/>
        </w:rPr>
        <w:t xml:space="preserve">occasions </w:t>
      </w:r>
      <w:r>
        <w:rPr>
          <w:rFonts w:ascii="Times New Roman" w:hAnsi="Times New Roman" w:cs="Times New Roman"/>
          <w:lang w:eastAsia="sv-SE"/>
        </w:rPr>
        <w:t>may overlap with cell DRX active period and others in the cell DRX non-act</w:t>
      </w:r>
      <w:r w:rsidR="00245D28">
        <w:rPr>
          <w:rFonts w:ascii="Times New Roman" w:hAnsi="Times New Roman" w:cs="Times New Roman"/>
          <w:lang w:eastAsia="sv-SE"/>
        </w:rPr>
        <w:t>i</w:t>
      </w:r>
      <w:r>
        <w:rPr>
          <w:rFonts w:ascii="Times New Roman" w:hAnsi="Times New Roman" w:cs="Times New Roman"/>
          <w:lang w:eastAsia="sv-SE"/>
        </w:rPr>
        <w:t xml:space="preserve">ve period. </w:t>
      </w:r>
      <w:r w:rsidRPr="00672483">
        <w:rPr>
          <w:rFonts w:ascii="Times New Roman" w:hAnsi="Times New Roman" w:cs="Times New Roman"/>
          <w:lang w:eastAsia="sv-SE"/>
        </w:rPr>
        <w:t>The previous RAN2 agreement</w:t>
      </w:r>
      <w:r>
        <w:rPr>
          <w:rFonts w:ascii="Times New Roman" w:hAnsi="Times New Roman" w:cs="Times New Roman"/>
          <w:lang w:eastAsia="sv-SE"/>
        </w:rPr>
        <w:t xml:space="preserve"> on not transmitting on CG during non-active period was general for all transmissions and </w:t>
      </w:r>
      <w:r w:rsidRPr="00672483">
        <w:rPr>
          <w:rFonts w:ascii="Times New Roman" w:hAnsi="Times New Roman" w:cs="Times New Roman"/>
          <w:lang w:eastAsia="sv-SE"/>
        </w:rPr>
        <w:t xml:space="preserve">did not differentiate </w:t>
      </w:r>
      <w:r>
        <w:rPr>
          <w:rFonts w:ascii="Times New Roman" w:hAnsi="Times New Roman" w:cs="Times New Roman"/>
          <w:lang w:eastAsia="sv-SE"/>
        </w:rPr>
        <w:t xml:space="preserve">between </w:t>
      </w:r>
      <w:r w:rsidR="00245D28">
        <w:rPr>
          <w:rFonts w:ascii="Times New Roman" w:hAnsi="Times New Roman" w:cs="Times New Roman"/>
          <w:lang w:eastAsia="sv-SE"/>
        </w:rPr>
        <w:t xml:space="preserve">the </w:t>
      </w:r>
      <w:r>
        <w:rPr>
          <w:rFonts w:ascii="Times New Roman" w:hAnsi="Times New Roman" w:cs="Times New Roman"/>
          <w:lang w:eastAsia="sv-SE"/>
        </w:rPr>
        <w:t>CG configured with</w:t>
      </w:r>
      <w:r w:rsidRPr="00672483">
        <w:rPr>
          <w:rFonts w:ascii="Times New Roman" w:hAnsi="Times New Roman" w:cs="Times New Roman"/>
          <w:lang w:eastAsia="sv-SE"/>
        </w:rPr>
        <w:t xml:space="preserve"> repetitions and no</w:t>
      </w:r>
      <w:r>
        <w:rPr>
          <w:rFonts w:ascii="Times New Roman" w:hAnsi="Times New Roman" w:cs="Times New Roman"/>
          <w:lang w:eastAsia="sv-SE"/>
        </w:rPr>
        <w:t xml:space="preserve"> </w:t>
      </w:r>
      <w:r w:rsidRPr="00672483">
        <w:rPr>
          <w:rFonts w:ascii="Times New Roman" w:hAnsi="Times New Roman" w:cs="Times New Roman"/>
          <w:lang w:eastAsia="sv-SE"/>
        </w:rPr>
        <w:t>repetitions</w:t>
      </w:r>
      <w:r>
        <w:rPr>
          <w:rFonts w:ascii="Times New Roman" w:hAnsi="Times New Roman" w:cs="Times New Roman"/>
          <w:lang w:eastAsia="sv-SE"/>
        </w:rPr>
        <w:t>. For addressing this issue, the following two options can be considered:</w:t>
      </w:r>
    </w:p>
    <w:p w14:paraId="143A4544" w14:textId="43E9F90A" w:rsidR="00672483" w:rsidRPr="00672483" w:rsidRDefault="00672483" w:rsidP="00672483">
      <w:pPr>
        <w:pStyle w:val="ListParagraph"/>
        <w:numPr>
          <w:ilvl w:val="0"/>
          <w:numId w:val="52"/>
        </w:numPr>
        <w:spacing w:line="240" w:lineRule="auto"/>
        <w:rPr>
          <w:rFonts w:ascii="Times New Roman" w:hAnsi="Times New Roman" w:cs="Times New Roman"/>
          <w:lang w:eastAsia="sv-SE"/>
        </w:rPr>
      </w:pPr>
      <w:r w:rsidRPr="00672483">
        <w:rPr>
          <w:rFonts w:ascii="Times New Roman" w:hAnsi="Times New Roman" w:cs="Times New Roman"/>
          <w:lang w:eastAsia="sv-SE"/>
        </w:rPr>
        <w:t xml:space="preserve">Option 1: UE transmits only a subset of the repetitions </w:t>
      </w:r>
      <w:r w:rsidR="00245D28">
        <w:rPr>
          <w:rFonts w:ascii="Times New Roman" w:hAnsi="Times New Roman" w:cs="Times New Roman"/>
          <w:lang w:eastAsia="sv-SE"/>
        </w:rPr>
        <w:t xml:space="preserve">with CG </w:t>
      </w:r>
      <w:r w:rsidRPr="00672483">
        <w:rPr>
          <w:rFonts w:ascii="Times New Roman" w:hAnsi="Times New Roman" w:cs="Times New Roman"/>
          <w:lang w:eastAsia="sv-SE"/>
        </w:rPr>
        <w:t xml:space="preserve">that do not overlap with non-active </w:t>
      </w:r>
      <w:proofErr w:type="gramStart"/>
      <w:r w:rsidRPr="00672483">
        <w:rPr>
          <w:rFonts w:ascii="Times New Roman" w:hAnsi="Times New Roman" w:cs="Times New Roman"/>
          <w:lang w:eastAsia="sv-SE"/>
        </w:rPr>
        <w:t>period</w:t>
      </w:r>
      <w:proofErr w:type="gramEnd"/>
    </w:p>
    <w:p w14:paraId="635991CE" w14:textId="3BA8B8C9" w:rsidR="00672483" w:rsidRDefault="00672483" w:rsidP="00672483">
      <w:pPr>
        <w:pStyle w:val="ListParagraph"/>
        <w:numPr>
          <w:ilvl w:val="0"/>
          <w:numId w:val="52"/>
        </w:numPr>
        <w:spacing w:after="120" w:line="240" w:lineRule="auto"/>
        <w:rPr>
          <w:rFonts w:ascii="Times New Roman" w:hAnsi="Times New Roman" w:cs="Times New Roman"/>
          <w:lang w:eastAsia="sv-SE"/>
        </w:rPr>
      </w:pPr>
      <w:r w:rsidRPr="00672483">
        <w:rPr>
          <w:rFonts w:ascii="Times New Roman" w:hAnsi="Times New Roman" w:cs="Times New Roman"/>
          <w:lang w:eastAsia="sv-SE"/>
        </w:rPr>
        <w:t>Option 2:</w:t>
      </w:r>
      <w:r>
        <w:rPr>
          <w:rFonts w:ascii="Times New Roman" w:hAnsi="Times New Roman" w:cs="Times New Roman"/>
          <w:lang w:eastAsia="sv-SE"/>
        </w:rPr>
        <w:t xml:space="preserve"> </w:t>
      </w:r>
      <w:r w:rsidRPr="00672483">
        <w:rPr>
          <w:rFonts w:ascii="Times New Roman" w:hAnsi="Times New Roman" w:cs="Times New Roman"/>
          <w:lang w:eastAsia="sv-SE"/>
        </w:rPr>
        <w:t xml:space="preserve">UE transmits the repetition </w:t>
      </w:r>
      <w:r w:rsidR="00245D28">
        <w:rPr>
          <w:rFonts w:ascii="Times New Roman" w:hAnsi="Times New Roman" w:cs="Times New Roman"/>
          <w:lang w:eastAsia="sv-SE"/>
        </w:rPr>
        <w:t>with CG</w:t>
      </w:r>
      <w:r w:rsidRPr="00672483">
        <w:rPr>
          <w:rFonts w:ascii="Times New Roman" w:hAnsi="Times New Roman" w:cs="Times New Roman"/>
          <w:lang w:eastAsia="sv-SE"/>
        </w:rPr>
        <w:t xml:space="preserve"> only if the whole bundle falls within the active </w:t>
      </w:r>
      <w:proofErr w:type="gramStart"/>
      <w:r w:rsidRPr="00672483">
        <w:rPr>
          <w:rFonts w:ascii="Times New Roman" w:hAnsi="Times New Roman" w:cs="Times New Roman"/>
          <w:lang w:eastAsia="sv-SE"/>
        </w:rPr>
        <w:t>period</w:t>
      </w:r>
      <w:proofErr w:type="gramEnd"/>
      <w:r w:rsidRPr="00672483">
        <w:rPr>
          <w:rFonts w:ascii="Times New Roman" w:hAnsi="Times New Roman" w:cs="Times New Roman"/>
          <w:lang w:eastAsia="sv-SE"/>
        </w:rPr>
        <w:t xml:space="preserve">  </w:t>
      </w:r>
    </w:p>
    <w:p w14:paraId="68AAA5EE" w14:textId="025C699C" w:rsidR="00672483" w:rsidRDefault="00672483" w:rsidP="00672483">
      <w:pPr>
        <w:spacing w:after="240"/>
        <w:rPr>
          <w:rFonts w:ascii="Times New Roman" w:hAnsi="Times New Roman" w:cs="Times New Roman"/>
          <w:lang w:eastAsia="sv-SE"/>
        </w:rPr>
      </w:pPr>
      <w:r>
        <w:rPr>
          <w:rFonts w:ascii="Times New Roman" w:hAnsi="Times New Roman" w:cs="Times New Roman"/>
          <w:lang w:eastAsia="sv-SE"/>
        </w:rPr>
        <w:t>Although Option 1 allows partial transmissions with CG bundle that overlap with the cell DRX active period, there may be issues during HARQ decoding when the certain RVs (</w:t>
      </w:r>
      <w:proofErr w:type="gramStart"/>
      <w:r>
        <w:rPr>
          <w:rFonts w:ascii="Times New Roman" w:hAnsi="Times New Roman" w:cs="Times New Roman"/>
          <w:lang w:eastAsia="sv-SE"/>
        </w:rPr>
        <w:t>e.g.</w:t>
      </w:r>
      <w:proofErr w:type="gramEnd"/>
      <w:r>
        <w:rPr>
          <w:rFonts w:ascii="Times New Roman" w:hAnsi="Times New Roman" w:cs="Times New Roman"/>
          <w:lang w:eastAsia="sv-SE"/>
        </w:rPr>
        <w:t xml:space="preserve"> RV0) are dropped due to overlap with non-active period</w:t>
      </w:r>
      <w:r w:rsidR="00245D28">
        <w:rPr>
          <w:rFonts w:ascii="Times New Roman" w:hAnsi="Times New Roman" w:cs="Times New Roman"/>
          <w:lang w:eastAsia="sv-SE"/>
        </w:rPr>
        <w:t xml:space="preserve"> and hence, not preferred</w:t>
      </w:r>
      <w:r>
        <w:rPr>
          <w:rFonts w:ascii="Times New Roman" w:hAnsi="Times New Roman" w:cs="Times New Roman"/>
          <w:lang w:eastAsia="sv-SE"/>
        </w:rPr>
        <w:t xml:space="preserve">. </w:t>
      </w:r>
      <w:r w:rsidR="00C02132" w:rsidRPr="00C02132">
        <w:rPr>
          <w:rFonts w:ascii="Times New Roman" w:hAnsi="Times New Roman" w:cs="Times New Roman"/>
          <w:lang w:eastAsia="sv-SE"/>
        </w:rPr>
        <w:t>From a HARQ and channel coding perspective, it’s important that the RV0 is included in the transmission bundle, as it has more systematic bits</w:t>
      </w:r>
      <w:r w:rsidR="00C02132">
        <w:rPr>
          <w:rFonts w:ascii="Times New Roman" w:hAnsi="Times New Roman" w:cs="Times New Roman"/>
          <w:lang w:eastAsia="sv-SE"/>
        </w:rPr>
        <w:t xml:space="preserve">. </w:t>
      </w:r>
      <w:r w:rsidR="00245D28">
        <w:rPr>
          <w:rFonts w:ascii="Times New Roman" w:hAnsi="Times New Roman" w:cs="Times New Roman"/>
          <w:lang w:eastAsia="sv-SE"/>
        </w:rPr>
        <w:t>In this case, our preference is Option 2 since it</w:t>
      </w:r>
      <w:r>
        <w:rPr>
          <w:rFonts w:ascii="Times New Roman" w:hAnsi="Times New Roman" w:cs="Times New Roman"/>
          <w:lang w:eastAsia="sv-SE"/>
        </w:rPr>
        <w:t xml:space="preserve"> avoid</w:t>
      </w:r>
      <w:r w:rsidR="00245D28">
        <w:rPr>
          <w:rFonts w:ascii="Times New Roman" w:hAnsi="Times New Roman" w:cs="Times New Roman"/>
          <w:lang w:eastAsia="sv-SE"/>
        </w:rPr>
        <w:t>s</w:t>
      </w:r>
      <w:r>
        <w:rPr>
          <w:rFonts w:ascii="Times New Roman" w:hAnsi="Times New Roman" w:cs="Times New Roman"/>
          <w:lang w:eastAsia="sv-SE"/>
        </w:rPr>
        <w:t xml:space="preserve"> </w:t>
      </w:r>
      <w:r w:rsidR="00245D28">
        <w:rPr>
          <w:rFonts w:ascii="Times New Roman" w:hAnsi="Times New Roman" w:cs="Times New Roman"/>
          <w:lang w:eastAsia="sv-SE"/>
        </w:rPr>
        <w:t xml:space="preserve">any </w:t>
      </w:r>
      <w:r>
        <w:rPr>
          <w:rFonts w:ascii="Times New Roman" w:hAnsi="Times New Roman" w:cs="Times New Roman"/>
          <w:lang w:eastAsia="sv-SE"/>
        </w:rPr>
        <w:t>wasteful transmissions with CG bundle configured with repetitions</w:t>
      </w:r>
      <w:r w:rsidR="00245D28">
        <w:rPr>
          <w:rFonts w:ascii="Times New Roman" w:hAnsi="Times New Roman" w:cs="Times New Roman"/>
          <w:lang w:eastAsia="sv-SE"/>
        </w:rPr>
        <w:t>.</w:t>
      </w:r>
      <w:r>
        <w:rPr>
          <w:rFonts w:ascii="Times New Roman" w:hAnsi="Times New Roman" w:cs="Times New Roman"/>
          <w:lang w:eastAsia="sv-SE"/>
        </w:rPr>
        <w:t xml:space="preserve"> </w:t>
      </w:r>
    </w:p>
    <w:p w14:paraId="642B20CC" w14:textId="1B0D89CE" w:rsidR="00672483" w:rsidRPr="00672483" w:rsidRDefault="00672483" w:rsidP="00672483">
      <w:pPr>
        <w:spacing w:after="240"/>
        <w:rPr>
          <w:rFonts w:ascii="Times New Roman" w:hAnsi="Times New Roman" w:cs="Times New Roman"/>
          <w:b/>
          <w:bCs/>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2</w:t>
      </w:r>
      <w:r w:rsidRPr="004039F5">
        <w:rPr>
          <w:rFonts w:ascii="Times New Roman" w:hAnsi="Times New Roman" w:cs="Times New Roman"/>
          <w:b/>
          <w:bCs/>
          <w:i/>
          <w:iCs/>
          <w:lang w:eastAsia="sv-SE"/>
        </w:rPr>
        <w:t>:</w:t>
      </w:r>
      <w:r w:rsidRPr="004039F5">
        <w:rPr>
          <w:rFonts w:ascii="Times New Roman" w:hAnsi="Times New Roman" w:cs="Times New Roman"/>
          <w:b/>
          <w:bCs/>
          <w:lang w:eastAsia="sv-SE"/>
        </w:rPr>
        <w:t xml:space="preserve"> UE</w:t>
      </w:r>
      <w:r>
        <w:rPr>
          <w:rFonts w:ascii="Times New Roman" w:hAnsi="Times New Roman" w:cs="Times New Roman"/>
          <w:b/>
          <w:bCs/>
          <w:lang w:eastAsia="sv-SE"/>
        </w:rPr>
        <w:t xml:space="preserve"> transmits the repetitions in CG bundle only if the whole bundle overlaps with cell DRX active </w:t>
      </w:r>
      <w:proofErr w:type="gramStart"/>
      <w:r>
        <w:rPr>
          <w:rFonts w:ascii="Times New Roman" w:hAnsi="Times New Roman" w:cs="Times New Roman"/>
          <w:b/>
          <w:bCs/>
          <w:lang w:eastAsia="sv-SE"/>
        </w:rPr>
        <w:t>period</w:t>
      </w:r>
      <w:proofErr w:type="gramEnd"/>
      <w:r>
        <w:rPr>
          <w:rFonts w:ascii="Times New Roman" w:hAnsi="Times New Roman" w:cs="Times New Roman"/>
          <w:lang w:eastAsia="sv-SE"/>
        </w:rPr>
        <w:t xml:space="preserve">  </w:t>
      </w:r>
      <w:r w:rsidRPr="00672483">
        <w:rPr>
          <w:rFonts w:ascii="Times New Roman" w:hAnsi="Times New Roman" w:cs="Times New Roman"/>
          <w:lang w:eastAsia="sv-SE"/>
        </w:rPr>
        <w:t xml:space="preserve">   </w:t>
      </w:r>
    </w:p>
    <w:bookmarkEnd w:id="3"/>
    <w:p w14:paraId="138BD631" w14:textId="43112F4D" w:rsidR="009E298A" w:rsidRPr="000E6780" w:rsidRDefault="009E298A" w:rsidP="009E298A">
      <w:pPr>
        <w:pStyle w:val="Heading2"/>
        <w:rPr>
          <w:sz w:val="28"/>
          <w:szCs w:val="28"/>
        </w:rPr>
      </w:pPr>
      <w:r w:rsidRPr="000E6780">
        <w:rPr>
          <w:sz w:val="28"/>
          <w:szCs w:val="28"/>
        </w:rPr>
        <w:t xml:space="preserve">UE </w:t>
      </w:r>
      <w:proofErr w:type="spellStart"/>
      <w:r w:rsidRPr="000E6780">
        <w:rPr>
          <w:sz w:val="28"/>
          <w:szCs w:val="28"/>
        </w:rPr>
        <w:t>behavior</w:t>
      </w:r>
      <w:proofErr w:type="spellEnd"/>
      <w:r w:rsidRPr="000E6780">
        <w:rPr>
          <w:sz w:val="28"/>
          <w:szCs w:val="28"/>
        </w:rPr>
        <w:t xml:space="preserve"> </w:t>
      </w:r>
      <w:r w:rsidR="00AE53A0">
        <w:rPr>
          <w:sz w:val="28"/>
          <w:szCs w:val="28"/>
        </w:rPr>
        <w:t xml:space="preserve">for reception of DL signals/channels during </w:t>
      </w:r>
      <w:r w:rsidRPr="000E6780">
        <w:rPr>
          <w:sz w:val="28"/>
          <w:szCs w:val="28"/>
        </w:rPr>
        <w:t xml:space="preserve">cell DTX </w:t>
      </w:r>
    </w:p>
    <w:bookmarkEnd w:id="2"/>
    <w:p w14:paraId="76A4C800" w14:textId="361E2360" w:rsidR="009E298A" w:rsidRPr="00B85806" w:rsidRDefault="00B44348" w:rsidP="00A60FAC">
      <w:pPr>
        <w:spacing w:after="0"/>
        <w:rPr>
          <w:rFonts w:ascii="Times New Roman" w:hAnsi="Times New Roman" w:cs="Times New Roman"/>
          <w:lang w:eastAsia="sv-SE"/>
        </w:rPr>
      </w:pPr>
      <w:r w:rsidRPr="00B85806">
        <w:rPr>
          <w:rFonts w:ascii="Times New Roman" w:hAnsi="Times New Roman" w:cs="Times New Roman"/>
          <w:lang w:eastAsia="sv-SE"/>
        </w:rPr>
        <w:t xml:space="preserve">In </w:t>
      </w:r>
      <w:r w:rsidR="00987B76">
        <w:rPr>
          <w:rFonts w:ascii="Times New Roman" w:hAnsi="Times New Roman" w:cs="Times New Roman"/>
          <w:lang w:eastAsia="sv-SE"/>
        </w:rPr>
        <w:t>the past meetings (</w:t>
      </w:r>
      <w:r w:rsidRPr="00B85806">
        <w:rPr>
          <w:rFonts w:ascii="Times New Roman" w:hAnsi="Times New Roman" w:cs="Times New Roman"/>
          <w:lang w:eastAsia="sv-SE"/>
        </w:rPr>
        <w:t>RAN1#112</w:t>
      </w:r>
      <w:r w:rsidR="00C62D71" w:rsidRPr="00B85806">
        <w:rPr>
          <w:rFonts w:ascii="Times New Roman" w:hAnsi="Times New Roman" w:cs="Times New Roman"/>
          <w:lang w:eastAsia="sv-SE"/>
        </w:rPr>
        <w:t>bis-e</w:t>
      </w:r>
      <w:r w:rsidRPr="00B85806">
        <w:rPr>
          <w:rFonts w:ascii="Times New Roman" w:hAnsi="Times New Roman" w:cs="Times New Roman"/>
          <w:lang w:eastAsia="sv-SE"/>
        </w:rPr>
        <w:t xml:space="preserve"> [</w:t>
      </w:r>
      <w:r w:rsidR="00DE1C46">
        <w:rPr>
          <w:rFonts w:ascii="Times New Roman" w:hAnsi="Times New Roman" w:cs="Times New Roman"/>
          <w:lang w:eastAsia="sv-SE"/>
        </w:rPr>
        <w:t>4</w:t>
      </w:r>
      <w:r w:rsidRPr="00B85806">
        <w:rPr>
          <w:rFonts w:ascii="Times New Roman" w:hAnsi="Times New Roman" w:cs="Times New Roman"/>
          <w:lang w:eastAsia="sv-SE"/>
        </w:rPr>
        <w:t>]</w:t>
      </w:r>
      <w:r w:rsidR="003C238A">
        <w:rPr>
          <w:rFonts w:ascii="Times New Roman" w:hAnsi="Times New Roman" w:cs="Times New Roman"/>
          <w:lang w:eastAsia="sv-SE"/>
        </w:rPr>
        <w:t xml:space="preserve">, </w:t>
      </w:r>
      <w:r w:rsidR="00987B76">
        <w:rPr>
          <w:rFonts w:ascii="Times New Roman" w:hAnsi="Times New Roman" w:cs="Times New Roman"/>
          <w:lang w:eastAsia="sv-SE"/>
        </w:rPr>
        <w:t>RAN1#114</w:t>
      </w:r>
      <w:r w:rsidR="003C238A">
        <w:rPr>
          <w:rFonts w:ascii="Times New Roman" w:hAnsi="Times New Roman" w:cs="Times New Roman"/>
          <w:lang w:eastAsia="sv-SE"/>
        </w:rPr>
        <w:t xml:space="preserve"> [1]</w:t>
      </w:r>
      <w:r w:rsidR="00987B76">
        <w:rPr>
          <w:rFonts w:ascii="Times New Roman" w:hAnsi="Times New Roman" w:cs="Times New Roman"/>
          <w:lang w:eastAsia="sv-SE"/>
        </w:rPr>
        <w:t xml:space="preserve">) </w:t>
      </w:r>
      <w:r w:rsidR="00A60FAC" w:rsidRPr="00B85806">
        <w:rPr>
          <w:rFonts w:ascii="Times New Roman" w:hAnsi="Times New Roman" w:cs="Times New Roman"/>
          <w:lang w:eastAsia="sv-SE"/>
        </w:rPr>
        <w:t>the</w:t>
      </w:r>
      <w:r w:rsidR="00987B76">
        <w:rPr>
          <w:rFonts w:ascii="Times New Roman" w:hAnsi="Times New Roman" w:cs="Times New Roman"/>
          <w:lang w:eastAsia="sv-SE"/>
        </w:rPr>
        <w:t xml:space="preserve"> following</w:t>
      </w:r>
      <w:r w:rsidR="00A60FAC" w:rsidRPr="00B85806">
        <w:rPr>
          <w:rFonts w:ascii="Times New Roman" w:hAnsi="Times New Roman" w:cs="Times New Roman"/>
          <w:lang w:eastAsia="sv-SE"/>
        </w:rPr>
        <w:t xml:space="preserve"> </w:t>
      </w:r>
      <w:r w:rsidRPr="00B85806">
        <w:rPr>
          <w:rFonts w:ascii="Times New Roman" w:hAnsi="Times New Roman" w:cs="Times New Roman"/>
          <w:lang w:eastAsia="sv-SE"/>
        </w:rPr>
        <w:t xml:space="preserve">signals and channels </w:t>
      </w:r>
      <w:r w:rsidR="00A60FAC" w:rsidRPr="00B85806">
        <w:rPr>
          <w:rFonts w:ascii="Times New Roman" w:hAnsi="Times New Roman" w:cs="Times New Roman"/>
          <w:lang w:eastAsia="sv-SE"/>
        </w:rPr>
        <w:t>were agreed not</w:t>
      </w:r>
      <w:r w:rsidRPr="00B85806">
        <w:rPr>
          <w:rFonts w:ascii="Times New Roman" w:hAnsi="Times New Roman" w:cs="Times New Roman"/>
          <w:lang w:eastAsia="sv-SE"/>
        </w:rPr>
        <w:t xml:space="preserve"> to be received </w:t>
      </w:r>
      <w:r w:rsidR="00C62D71" w:rsidRPr="00B85806">
        <w:rPr>
          <w:rFonts w:ascii="Times New Roman" w:hAnsi="Times New Roman" w:cs="Times New Roman"/>
          <w:lang w:eastAsia="sv-SE"/>
        </w:rPr>
        <w:t xml:space="preserve">in DL </w:t>
      </w:r>
      <w:r w:rsidRPr="00B85806">
        <w:rPr>
          <w:rFonts w:ascii="Times New Roman" w:hAnsi="Times New Roman" w:cs="Times New Roman"/>
          <w:lang w:eastAsia="sv-SE"/>
        </w:rPr>
        <w:t xml:space="preserve">or transmitted </w:t>
      </w:r>
      <w:r w:rsidR="00C62D71" w:rsidRPr="00B85806">
        <w:rPr>
          <w:rFonts w:ascii="Times New Roman" w:hAnsi="Times New Roman" w:cs="Times New Roman"/>
          <w:lang w:eastAsia="sv-SE"/>
        </w:rPr>
        <w:t>in UL</w:t>
      </w:r>
      <w:r w:rsidRPr="00B85806">
        <w:rPr>
          <w:rFonts w:ascii="Times New Roman" w:hAnsi="Times New Roman" w:cs="Times New Roman"/>
          <w:lang w:eastAsia="sv-SE"/>
        </w:rPr>
        <w:t xml:space="preserve"> during the non-active periods of cell DTX/DRX</w:t>
      </w:r>
      <w:r w:rsidR="00A60FAC" w:rsidRPr="00B85806">
        <w:rPr>
          <w:rFonts w:ascii="Times New Roman" w:hAnsi="Times New Roman" w:cs="Times New Roman"/>
          <w:lang w:eastAsia="sv-SE"/>
        </w:rPr>
        <w:t>:</w:t>
      </w:r>
    </w:p>
    <w:p w14:paraId="6FDD6583" w14:textId="77777777" w:rsidR="00A60FAC" w:rsidRPr="00B85806" w:rsidRDefault="00A60FAC" w:rsidP="00A60FAC">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DL</w:t>
      </w:r>
    </w:p>
    <w:p w14:paraId="3E8BAA96" w14:textId="77777777" w:rsidR="00A60FAC" w:rsidRPr="00B85806" w:rsidRDefault="00A60FAC" w:rsidP="00A60FAC">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Periodic/Semi-persistent CSI-RS configured in CSI report configuration in CSI-</w:t>
      </w:r>
      <w:proofErr w:type="spellStart"/>
      <w:r w:rsidRPr="00B85806">
        <w:rPr>
          <w:rFonts w:ascii="Times New Roman" w:hAnsi="Times New Roman" w:cs="Times New Roman"/>
          <w:lang w:eastAsia="sv-SE"/>
        </w:rPr>
        <w:t>ReportConfig</w:t>
      </w:r>
      <w:proofErr w:type="spellEnd"/>
      <w:r w:rsidRPr="00B85806">
        <w:rPr>
          <w:rFonts w:ascii="Times New Roman" w:hAnsi="Times New Roman" w:cs="Times New Roman"/>
          <w:lang w:eastAsia="sv-SE"/>
        </w:rPr>
        <w:t xml:space="preserve"> with </w:t>
      </w:r>
      <w:proofErr w:type="spellStart"/>
      <w:r w:rsidRPr="00B85806">
        <w:rPr>
          <w:rFonts w:ascii="Times New Roman" w:hAnsi="Times New Roman" w:cs="Times New Roman"/>
          <w:lang w:eastAsia="sv-SE"/>
        </w:rPr>
        <w:t>reportQuantity</w:t>
      </w:r>
      <w:proofErr w:type="spellEnd"/>
      <w:r w:rsidRPr="00B85806">
        <w:rPr>
          <w:rFonts w:ascii="Times New Roman" w:hAnsi="Times New Roman" w:cs="Times New Roman"/>
          <w:lang w:eastAsia="sv-SE"/>
        </w:rPr>
        <w:t xml:space="preserve"> including RI (for CSI reporting)</w:t>
      </w:r>
    </w:p>
    <w:p w14:paraId="6C621EA7" w14:textId="77777777"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PDCCH for dynamic grants/assignments </w:t>
      </w:r>
    </w:p>
    <w:p w14:paraId="0B3EEA1A" w14:textId="77777777"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SPS-PDSCH </w:t>
      </w:r>
    </w:p>
    <w:p w14:paraId="64E42E22" w14:textId="77777777" w:rsidR="00987B7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PDSCH for new </w:t>
      </w:r>
      <w:proofErr w:type="spellStart"/>
      <w:r w:rsidRPr="00B85806">
        <w:rPr>
          <w:rFonts w:ascii="Times New Roman" w:hAnsi="Times New Roman" w:cs="Times New Roman"/>
          <w:lang w:eastAsia="sv-SE"/>
        </w:rPr>
        <w:t>transmisisons</w:t>
      </w:r>
      <w:proofErr w:type="spellEnd"/>
    </w:p>
    <w:p w14:paraId="15800C3C" w14:textId="2316DCD7" w:rsidR="00B85806" w:rsidRPr="00987B76" w:rsidRDefault="00987B76" w:rsidP="00987B76">
      <w:pPr>
        <w:pStyle w:val="ListParagraph"/>
        <w:numPr>
          <w:ilvl w:val="1"/>
          <w:numId w:val="29"/>
        </w:numPr>
        <w:rPr>
          <w:rFonts w:ascii="Times New Roman" w:hAnsi="Times New Roman" w:cs="Times New Roman"/>
          <w:lang w:eastAsia="sv-SE"/>
        </w:rPr>
      </w:pPr>
      <w:r w:rsidRPr="00987B76">
        <w:rPr>
          <w:rFonts w:ascii="Times New Roman" w:hAnsi="Times New Roman" w:cs="Times New Roman"/>
          <w:lang w:eastAsia="sv-SE"/>
        </w:rPr>
        <w:t>PDCCHs associated with DCI format 2_0 – DCI Format 2_5</w:t>
      </w:r>
    </w:p>
    <w:p w14:paraId="36F049F4" w14:textId="77777777" w:rsidR="00A60FAC" w:rsidRPr="00B85806" w:rsidRDefault="00A60FAC" w:rsidP="00A60FAC">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UL</w:t>
      </w:r>
    </w:p>
    <w:p w14:paraId="304216D5" w14:textId="77777777" w:rsidR="00A60FAC" w:rsidRPr="00B85806" w:rsidRDefault="00A60FAC" w:rsidP="00A60FAC">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Periodic/Semi-persistent CSI report</w:t>
      </w:r>
    </w:p>
    <w:p w14:paraId="43577853" w14:textId="77777777" w:rsidR="00B85806" w:rsidRPr="00B85806" w:rsidRDefault="00A60FAC" w:rsidP="009E298A">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Periodic/Semi-persistent SRS</w:t>
      </w:r>
    </w:p>
    <w:p w14:paraId="0DAFE956" w14:textId="77777777"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SR</w:t>
      </w:r>
    </w:p>
    <w:p w14:paraId="30975246" w14:textId="77777777" w:rsidR="00B85806"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CG-PUSCH</w:t>
      </w:r>
    </w:p>
    <w:p w14:paraId="29C437C7" w14:textId="417E4545" w:rsidR="00A60FAC" w:rsidRPr="00B85806" w:rsidRDefault="00B85806" w:rsidP="00B85806">
      <w:pPr>
        <w:pStyle w:val="ListParagraph"/>
        <w:numPr>
          <w:ilvl w:val="1"/>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DG-PUSCH for new </w:t>
      </w:r>
      <w:proofErr w:type="spellStart"/>
      <w:r w:rsidRPr="00B85806">
        <w:rPr>
          <w:rFonts w:ascii="Times New Roman" w:hAnsi="Times New Roman" w:cs="Times New Roman"/>
          <w:lang w:eastAsia="sv-SE"/>
        </w:rPr>
        <w:t>transmisisons</w:t>
      </w:r>
      <w:proofErr w:type="spellEnd"/>
      <w:r w:rsidRPr="00B85806">
        <w:rPr>
          <w:rFonts w:ascii="Times New Roman" w:hAnsi="Times New Roman" w:cs="Times New Roman"/>
          <w:lang w:eastAsia="sv-SE"/>
        </w:rPr>
        <w:t xml:space="preserve">  </w:t>
      </w:r>
      <w:r w:rsidR="00A60FAC" w:rsidRPr="00B85806">
        <w:rPr>
          <w:rFonts w:ascii="Times New Roman" w:hAnsi="Times New Roman" w:cs="Times New Roman"/>
          <w:lang w:eastAsia="sv-SE"/>
        </w:rPr>
        <w:t xml:space="preserve"> </w:t>
      </w:r>
    </w:p>
    <w:p w14:paraId="5189D799" w14:textId="585DEF79" w:rsidR="00987B76" w:rsidRDefault="00987B76" w:rsidP="009D3EDC">
      <w:pPr>
        <w:spacing w:before="240"/>
        <w:rPr>
          <w:rFonts w:ascii="Times New Roman" w:hAnsi="Times New Roman" w:cs="Times New Roman"/>
          <w:lang w:eastAsia="sv-SE"/>
        </w:rPr>
      </w:pPr>
      <w:r>
        <w:rPr>
          <w:rFonts w:ascii="Times New Roman" w:hAnsi="Times New Roman" w:cs="Times New Roman"/>
          <w:lang w:eastAsia="sv-SE"/>
        </w:rPr>
        <w:t xml:space="preserve">Other UL signals/channels such as </w:t>
      </w:r>
      <w:r w:rsidRPr="00987B76">
        <w:rPr>
          <w:rFonts w:ascii="Times New Roman" w:hAnsi="Times New Roman" w:cs="Times New Roman"/>
          <w:lang w:eastAsia="sv-SE"/>
        </w:rPr>
        <w:t xml:space="preserve">HARQ-ACK of SPS PDSCH </w:t>
      </w:r>
      <w:r>
        <w:rPr>
          <w:rFonts w:ascii="Times New Roman" w:hAnsi="Times New Roman" w:cs="Times New Roman"/>
          <w:lang w:eastAsia="sv-SE"/>
        </w:rPr>
        <w:t xml:space="preserve">and SRS for positioning were agreed or concluded in RAN1#114 not to be impacted by cell DTX/DRX operation.   </w:t>
      </w:r>
    </w:p>
    <w:p w14:paraId="4A2AE5B2" w14:textId="5B2ABC34" w:rsidR="009E298A" w:rsidRPr="00987B76" w:rsidRDefault="00670B1B" w:rsidP="00987B76">
      <w:pPr>
        <w:spacing w:before="240"/>
        <w:rPr>
          <w:rFonts w:ascii="Times New Roman" w:hAnsi="Times New Roman" w:cs="Times New Roman"/>
          <w:lang w:eastAsia="sv-SE"/>
        </w:rPr>
      </w:pPr>
      <w:r w:rsidRPr="00B85806">
        <w:rPr>
          <w:rFonts w:ascii="Times New Roman" w:hAnsi="Times New Roman" w:cs="Times New Roman"/>
          <w:lang w:eastAsia="sv-SE"/>
        </w:rPr>
        <w:t xml:space="preserve">In this section, we discuss the following </w:t>
      </w:r>
      <w:r w:rsidR="00987B76">
        <w:rPr>
          <w:rFonts w:ascii="Times New Roman" w:hAnsi="Times New Roman" w:cs="Times New Roman"/>
          <w:lang w:eastAsia="sv-SE"/>
        </w:rPr>
        <w:t xml:space="preserve">DL </w:t>
      </w:r>
      <w:r w:rsidR="009E298A" w:rsidRPr="00B85806">
        <w:rPr>
          <w:rFonts w:ascii="Times New Roman" w:hAnsi="Times New Roman" w:cs="Times New Roman"/>
          <w:lang w:eastAsia="sv-SE"/>
        </w:rPr>
        <w:t>signals/channels</w:t>
      </w:r>
      <w:r w:rsidR="00B85806">
        <w:rPr>
          <w:rFonts w:ascii="Times New Roman" w:hAnsi="Times New Roman" w:cs="Times New Roman"/>
          <w:lang w:eastAsia="sv-SE"/>
        </w:rPr>
        <w:t xml:space="preserve"> </w:t>
      </w:r>
      <w:r w:rsidR="009E298A" w:rsidRPr="00B85806">
        <w:rPr>
          <w:rFonts w:ascii="Times New Roman" w:hAnsi="Times New Roman" w:cs="Times New Roman"/>
          <w:lang w:eastAsia="sv-SE"/>
        </w:rPr>
        <w:t>and the</w:t>
      </w:r>
      <w:r w:rsidR="00B44348" w:rsidRPr="00B85806">
        <w:rPr>
          <w:rFonts w:ascii="Times New Roman" w:hAnsi="Times New Roman" w:cs="Times New Roman"/>
          <w:lang w:eastAsia="sv-SE"/>
        </w:rPr>
        <w:t xml:space="preserve"> corresp</w:t>
      </w:r>
      <w:r w:rsidR="00747E40" w:rsidRPr="00B85806">
        <w:rPr>
          <w:rFonts w:ascii="Times New Roman" w:hAnsi="Times New Roman" w:cs="Times New Roman"/>
          <w:lang w:eastAsia="sv-SE"/>
        </w:rPr>
        <w:t>on</w:t>
      </w:r>
      <w:r w:rsidR="00B44348" w:rsidRPr="00B85806">
        <w:rPr>
          <w:rFonts w:ascii="Times New Roman" w:hAnsi="Times New Roman" w:cs="Times New Roman"/>
          <w:lang w:eastAsia="sv-SE"/>
        </w:rPr>
        <w:t>d</w:t>
      </w:r>
      <w:r w:rsidR="00747E40" w:rsidRPr="00B85806">
        <w:rPr>
          <w:rFonts w:ascii="Times New Roman" w:hAnsi="Times New Roman" w:cs="Times New Roman"/>
          <w:lang w:eastAsia="sv-SE"/>
        </w:rPr>
        <w:t>ing</w:t>
      </w:r>
      <w:r w:rsidR="009E298A" w:rsidRPr="00B85806">
        <w:rPr>
          <w:rFonts w:ascii="Times New Roman" w:hAnsi="Times New Roman" w:cs="Times New Roman"/>
          <w:lang w:eastAsia="sv-SE"/>
        </w:rPr>
        <w:t xml:space="preserve"> UE behavior during the non-active periods</w:t>
      </w:r>
      <w:r w:rsidR="00B44348" w:rsidRPr="00B85806">
        <w:rPr>
          <w:rFonts w:ascii="Times New Roman" w:hAnsi="Times New Roman" w:cs="Times New Roman"/>
          <w:lang w:eastAsia="sv-SE"/>
        </w:rPr>
        <w:t xml:space="preserve"> of cell DTX/DRX</w:t>
      </w:r>
      <w:r w:rsidRPr="00B85806">
        <w:rPr>
          <w:rFonts w:ascii="Times New Roman" w:hAnsi="Times New Roman" w:cs="Times New Roman"/>
          <w:lang w:eastAsia="sv-SE"/>
        </w:rPr>
        <w:t>:</w:t>
      </w:r>
    </w:p>
    <w:p w14:paraId="167E97B9" w14:textId="77777777" w:rsidR="00F127C7" w:rsidRPr="00B85806" w:rsidRDefault="00F127C7" w:rsidP="00987B76">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Periodic CSI-RS configured with </w:t>
      </w:r>
      <w:proofErr w:type="spellStart"/>
      <w:r w:rsidRPr="00B85806">
        <w:rPr>
          <w:rFonts w:ascii="Times New Roman" w:hAnsi="Times New Roman" w:cs="Times New Roman"/>
          <w:lang w:eastAsia="sv-SE"/>
        </w:rPr>
        <w:t>trs</w:t>
      </w:r>
      <w:proofErr w:type="spellEnd"/>
      <w:r w:rsidRPr="00B85806">
        <w:rPr>
          <w:rFonts w:ascii="Times New Roman" w:hAnsi="Times New Roman" w:cs="Times New Roman"/>
          <w:lang w:eastAsia="sv-SE"/>
        </w:rPr>
        <w:t>-Info ‘true’ (for tracking)</w:t>
      </w:r>
    </w:p>
    <w:p w14:paraId="721E7BC1" w14:textId="35B89D7E" w:rsidR="00F127C7" w:rsidRPr="00B85806" w:rsidRDefault="00F127C7" w:rsidP="00987B76">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Periodic/Semi-persistent CSI-RS (for BM)</w:t>
      </w:r>
    </w:p>
    <w:p w14:paraId="35EB6799" w14:textId="6E313DD8" w:rsidR="00747E40" w:rsidRPr="00B85806" w:rsidRDefault="00747E40" w:rsidP="00987B76">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CSI-RS configured by </w:t>
      </w:r>
      <w:proofErr w:type="spellStart"/>
      <w:r w:rsidRPr="00B85806">
        <w:rPr>
          <w:rFonts w:ascii="Times New Roman" w:hAnsi="Times New Roman" w:cs="Times New Roman"/>
          <w:lang w:eastAsia="sv-SE"/>
        </w:rPr>
        <w:t>measObjectNR</w:t>
      </w:r>
      <w:proofErr w:type="spellEnd"/>
      <w:r w:rsidRPr="00B85806">
        <w:rPr>
          <w:rFonts w:ascii="Times New Roman" w:hAnsi="Times New Roman" w:cs="Times New Roman"/>
          <w:lang w:eastAsia="sv-SE"/>
        </w:rPr>
        <w:t xml:space="preserve"> (for RRM)</w:t>
      </w:r>
    </w:p>
    <w:p w14:paraId="22F21BA5" w14:textId="25FD6173" w:rsidR="00747E40" w:rsidRPr="00B85806" w:rsidRDefault="00747E40" w:rsidP="00987B76">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 xml:space="preserve">CSI-RS associated with </w:t>
      </w:r>
      <w:proofErr w:type="spellStart"/>
      <w:r w:rsidRPr="00B85806">
        <w:rPr>
          <w:rFonts w:ascii="Times New Roman" w:hAnsi="Times New Roman" w:cs="Times New Roman"/>
          <w:lang w:eastAsia="sv-SE"/>
        </w:rPr>
        <w:t>RadioLinkMonitoringConfig</w:t>
      </w:r>
      <w:proofErr w:type="spellEnd"/>
      <w:r w:rsidRPr="00B85806">
        <w:rPr>
          <w:rFonts w:ascii="Times New Roman" w:hAnsi="Times New Roman" w:cs="Times New Roman"/>
          <w:lang w:eastAsia="sv-SE"/>
        </w:rPr>
        <w:t xml:space="preserve"> and </w:t>
      </w:r>
      <w:proofErr w:type="spellStart"/>
      <w:r w:rsidRPr="00B85806">
        <w:rPr>
          <w:rFonts w:ascii="Times New Roman" w:hAnsi="Times New Roman" w:cs="Times New Roman"/>
          <w:lang w:eastAsia="sv-SE"/>
        </w:rPr>
        <w:t>BeamFailureDectection</w:t>
      </w:r>
      <w:proofErr w:type="spellEnd"/>
      <w:r w:rsidRPr="00B85806">
        <w:rPr>
          <w:rFonts w:ascii="Times New Roman" w:hAnsi="Times New Roman" w:cs="Times New Roman"/>
          <w:lang w:eastAsia="sv-SE"/>
        </w:rPr>
        <w:t xml:space="preserve"> (for RLM and BFD)</w:t>
      </w:r>
    </w:p>
    <w:p w14:paraId="049049EE" w14:textId="5C96C948" w:rsidR="00810C92" w:rsidRDefault="00810C92" w:rsidP="00987B76">
      <w:pPr>
        <w:pStyle w:val="ListParagraph"/>
        <w:numPr>
          <w:ilvl w:val="0"/>
          <w:numId w:val="29"/>
        </w:numPr>
        <w:spacing w:line="240" w:lineRule="auto"/>
        <w:rPr>
          <w:rFonts w:ascii="Times New Roman" w:hAnsi="Times New Roman" w:cs="Times New Roman"/>
          <w:lang w:eastAsia="sv-SE"/>
        </w:rPr>
      </w:pPr>
      <w:r w:rsidRPr="00B85806">
        <w:rPr>
          <w:rFonts w:ascii="Times New Roman" w:hAnsi="Times New Roman" w:cs="Times New Roman"/>
          <w:lang w:eastAsia="sv-SE"/>
        </w:rPr>
        <w:t>PRS</w:t>
      </w:r>
    </w:p>
    <w:p w14:paraId="16CF78C2" w14:textId="77777777" w:rsidR="009E298A" w:rsidRPr="00B85806" w:rsidRDefault="009E298A" w:rsidP="009E298A">
      <w:pPr>
        <w:pStyle w:val="ListParagraph"/>
        <w:numPr>
          <w:ilvl w:val="0"/>
          <w:numId w:val="0"/>
        </w:numPr>
        <w:spacing w:line="240" w:lineRule="auto"/>
        <w:ind w:left="1540"/>
        <w:rPr>
          <w:rFonts w:ascii="Times New Roman" w:hAnsi="Times New Roman" w:cs="Times New Roman"/>
          <w:lang w:eastAsia="sv-SE"/>
        </w:rPr>
      </w:pPr>
    </w:p>
    <w:p w14:paraId="203C25FC" w14:textId="03594103" w:rsidR="00163F96" w:rsidRPr="009D3EDC" w:rsidRDefault="00F127C7" w:rsidP="009E298A">
      <w:pPr>
        <w:rPr>
          <w:rFonts w:ascii="Times New Roman" w:hAnsi="Times New Roman" w:cs="Times New Roman"/>
          <w:color w:val="7030A0"/>
          <w:lang w:eastAsia="sv-SE"/>
        </w:rPr>
      </w:pPr>
      <w:r w:rsidRPr="00B85806">
        <w:rPr>
          <w:rFonts w:ascii="Times New Roman" w:hAnsi="Times New Roman" w:cs="Times New Roman"/>
          <w:lang w:eastAsia="sv-SE"/>
        </w:rPr>
        <w:lastRenderedPageBreak/>
        <w:t>Regarding</w:t>
      </w:r>
      <w:r w:rsidR="009E298A" w:rsidRPr="00B85806">
        <w:rPr>
          <w:rFonts w:ascii="Times New Roman" w:hAnsi="Times New Roman" w:cs="Times New Roman"/>
          <w:lang w:eastAsia="sv-SE"/>
        </w:rPr>
        <w:t xml:space="preserve"> DL reference signals such as periodic </w:t>
      </w:r>
      <w:r w:rsidR="004C385A" w:rsidRPr="00B85806">
        <w:rPr>
          <w:rFonts w:ascii="Times New Roman" w:hAnsi="Times New Roman" w:cs="Times New Roman"/>
          <w:lang w:eastAsia="sv-SE"/>
        </w:rPr>
        <w:t xml:space="preserve">CSI-RS </w:t>
      </w:r>
      <w:r w:rsidR="00DA0698" w:rsidRPr="00B85806">
        <w:rPr>
          <w:rFonts w:ascii="Times New Roman" w:hAnsi="Times New Roman" w:cs="Times New Roman"/>
          <w:lang w:eastAsia="sv-SE"/>
        </w:rPr>
        <w:t>for tracking</w:t>
      </w:r>
      <w:r w:rsidRPr="00B85806">
        <w:rPr>
          <w:rFonts w:ascii="Times New Roman" w:hAnsi="Times New Roman" w:cs="Times New Roman"/>
          <w:lang w:eastAsia="sv-SE"/>
        </w:rPr>
        <w:t xml:space="preserve"> and BM</w:t>
      </w:r>
      <w:r w:rsidR="00DA0698" w:rsidRPr="00B85806">
        <w:rPr>
          <w:rFonts w:ascii="Times New Roman" w:hAnsi="Times New Roman" w:cs="Times New Roman"/>
          <w:lang w:eastAsia="sv-SE"/>
        </w:rPr>
        <w:t xml:space="preserve">, </w:t>
      </w:r>
      <w:proofErr w:type="gramStart"/>
      <w:r w:rsidR="00DA0698" w:rsidRPr="00B85806">
        <w:rPr>
          <w:rFonts w:ascii="Times New Roman" w:hAnsi="Times New Roman" w:cs="Times New Roman"/>
          <w:lang w:eastAsia="sv-SE"/>
        </w:rPr>
        <w:t>similar to</w:t>
      </w:r>
      <w:proofErr w:type="gramEnd"/>
      <w:r w:rsidR="00DA0698" w:rsidRPr="00B85806">
        <w:rPr>
          <w:rFonts w:ascii="Times New Roman" w:hAnsi="Times New Roman" w:cs="Times New Roman"/>
          <w:lang w:eastAsia="sv-SE"/>
        </w:rPr>
        <w:t xml:space="preserve"> the</w:t>
      </w:r>
      <w:r w:rsidRPr="00B85806">
        <w:rPr>
          <w:rFonts w:ascii="Times New Roman" w:hAnsi="Times New Roman" w:cs="Times New Roman"/>
          <w:lang w:eastAsia="sv-SE"/>
        </w:rPr>
        <w:t xml:space="preserve"> periodic/semi-persistent</w:t>
      </w:r>
      <w:r w:rsidR="00DA0698" w:rsidRPr="00B85806">
        <w:rPr>
          <w:rFonts w:ascii="Times New Roman" w:hAnsi="Times New Roman" w:cs="Times New Roman"/>
          <w:lang w:eastAsia="sv-SE"/>
        </w:rPr>
        <w:t xml:space="preserve"> CSI-RS configured in CSI-</w:t>
      </w:r>
      <w:proofErr w:type="spellStart"/>
      <w:r w:rsidR="00DA0698" w:rsidRPr="00B85806">
        <w:rPr>
          <w:rFonts w:ascii="Times New Roman" w:hAnsi="Times New Roman" w:cs="Times New Roman"/>
          <w:lang w:eastAsia="sv-SE"/>
        </w:rPr>
        <w:t>ReportConfig</w:t>
      </w:r>
      <w:proofErr w:type="spellEnd"/>
      <w:r w:rsidR="00DA0698" w:rsidRPr="00B85806">
        <w:rPr>
          <w:rFonts w:ascii="Times New Roman" w:hAnsi="Times New Roman" w:cs="Times New Roman"/>
          <w:lang w:eastAsia="sv-SE"/>
        </w:rPr>
        <w:t xml:space="preserve">, </w:t>
      </w:r>
      <w:r w:rsidR="00A5575D" w:rsidRPr="00B85806">
        <w:rPr>
          <w:rFonts w:ascii="Times New Roman" w:hAnsi="Times New Roman" w:cs="Times New Roman"/>
          <w:lang w:eastAsia="sv-SE"/>
        </w:rPr>
        <w:t xml:space="preserve">it is reasonable to assume that for maximizing energy savings the network does not transmit the </w:t>
      </w:r>
      <w:r w:rsidR="00DA0698" w:rsidRPr="00B85806">
        <w:rPr>
          <w:rFonts w:ascii="Times New Roman" w:hAnsi="Times New Roman" w:cs="Times New Roman"/>
          <w:lang w:eastAsia="sv-SE"/>
        </w:rPr>
        <w:t>CSI-</w:t>
      </w:r>
      <w:r w:rsidR="00A5575D" w:rsidRPr="00B85806">
        <w:rPr>
          <w:rFonts w:ascii="Times New Roman" w:hAnsi="Times New Roman" w:cs="Times New Roman"/>
          <w:lang w:eastAsia="sv-SE"/>
        </w:rPr>
        <w:t>RS and hence, the UE</w:t>
      </w:r>
      <w:r w:rsidR="009E298A" w:rsidRPr="00B85806">
        <w:rPr>
          <w:rFonts w:ascii="Times New Roman" w:hAnsi="Times New Roman" w:cs="Times New Roman"/>
          <w:lang w:eastAsia="sv-SE"/>
        </w:rPr>
        <w:t xml:space="preserve"> does not perform </w:t>
      </w:r>
      <w:r w:rsidR="002C5B69" w:rsidRPr="00B85806">
        <w:rPr>
          <w:rFonts w:ascii="Times New Roman" w:hAnsi="Times New Roman" w:cs="Times New Roman"/>
          <w:lang w:eastAsia="sv-SE"/>
        </w:rPr>
        <w:t xml:space="preserve">CSI-RS </w:t>
      </w:r>
      <w:r w:rsidR="009E298A" w:rsidRPr="00B85806">
        <w:rPr>
          <w:rFonts w:ascii="Times New Roman" w:hAnsi="Times New Roman" w:cs="Times New Roman"/>
          <w:lang w:eastAsia="sv-SE"/>
        </w:rPr>
        <w:t>measurements</w:t>
      </w:r>
      <w:r w:rsidR="002C5B69">
        <w:rPr>
          <w:rFonts w:ascii="Times New Roman" w:hAnsi="Times New Roman" w:cs="Times New Roman"/>
          <w:lang w:eastAsia="sv-SE"/>
        </w:rPr>
        <w:t xml:space="preserve"> </w:t>
      </w:r>
      <w:r w:rsidR="009E298A" w:rsidRPr="00B85806">
        <w:rPr>
          <w:rFonts w:ascii="Times New Roman" w:hAnsi="Times New Roman" w:cs="Times New Roman"/>
          <w:lang w:eastAsia="sv-SE"/>
        </w:rPr>
        <w:t xml:space="preserve">during </w:t>
      </w:r>
      <w:r w:rsidR="002C5B69">
        <w:rPr>
          <w:rFonts w:ascii="Times New Roman" w:hAnsi="Times New Roman" w:cs="Times New Roman"/>
          <w:lang w:eastAsia="sv-SE"/>
        </w:rPr>
        <w:t xml:space="preserve">cell DTX </w:t>
      </w:r>
      <w:r w:rsidR="009E298A" w:rsidRPr="00B85806">
        <w:rPr>
          <w:rFonts w:ascii="Times New Roman" w:hAnsi="Times New Roman" w:cs="Times New Roman"/>
          <w:lang w:eastAsia="sv-SE"/>
        </w:rPr>
        <w:t xml:space="preserve">non-active periods. </w:t>
      </w:r>
      <w:r w:rsidR="00E661BC" w:rsidRPr="00B85806">
        <w:rPr>
          <w:rFonts w:ascii="Times New Roman" w:hAnsi="Times New Roman" w:cs="Times New Roman"/>
          <w:lang w:eastAsia="sv-SE"/>
        </w:rPr>
        <w:t>Since the</w:t>
      </w:r>
      <w:r w:rsidR="009E298A" w:rsidRPr="00B85806">
        <w:rPr>
          <w:rFonts w:ascii="Times New Roman" w:hAnsi="Times New Roman" w:cs="Times New Roman"/>
          <w:lang w:eastAsia="sv-SE"/>
        </w:rPr>
        <w:t xml:space="preserve"> CSI-RS for RRM, RLM and BFD can be UE-specific and are not shared with legacy UEs, </w:t>
      </w:r>
      <w:r w:rsidR="00E661BC" w:rsidRPr="00B85806">
        <w:rPr>
          <w:rFonts w:ascii="Times New Roman" w:hAnsi="Times New Roman" w:cs="Times New Roman"/>
          <w:lang w:eastAsia="sv-SE"/>
        </w:rPr>
        <w:t>the</w:t>
      </w:r>
      <w:r w:rsidR="009E298A" w:rsidRPr="00B85806">
        <w:rPr>
          <w:rFonts w:ascii="Times New Roman" w:hAnsi="Times New Roman" w:cs="Times New Roman"/>
          <w:lang w:eastAsia="sv-SE"/>
        </w:rPr>
        <w:t xml:space="preserve"> UE is not </w:t>
      </w:r>
      <w:r w:rsidR="009E298A" w:rsidRPr="002C5B69">
        <w:rPr>
          <w:rFonts w:ascii="Times New Roman" w:hAnsi="Times New Roman" w:cs="Times New Roman"/>
          <w:lang w:eastAsia="sv-SE"/>
        </w:rPr>
        <w:t xml:space="preserve">expected to perform measurements during </w:t>
      </w:r>
      <w:r w:rsidR="004C385A" w:rsidRPr="002C5B69">
        <w:rPr>
          <w:rFonts w:ascii="Times New Roman" w:hAnsi="Times New Roman" w:cs="Times New Roman"/>
          <w:lang w:eastAsia="sv-SE"/>
        </w:rPr>
        <w:t xml:space="preserve">cell DTX </w:t>
      </w:r>
      <w:r w:rsidR="009E298A" w:rsidRPr="002C5B69">
        <w:rPr>
          <w:rFonts w:ascii="Times New Roman" w:hAnsi="Times New Roman" w:cs="Times New Roman"/>
          <w:lang w:eastAsia="sv-SE"/>
        </w:rPr>
        <w:t xml:space="preserve">non-active periods. </w:t>
      </w:r>
      <w:r w:rsidR="001B286E" w:rsidRPr="002C5B69">
        <w:rPr>
          <w:rFonts w:ascii="Times New Roman" w:hAnsi="Times New Roman" w:cs="Times New Roman"/>
          <w:lang w:eastAsia="sv-SE"/>
        </w:rPr>
        <w:t xml:space="preserve">It is important to note that such assumption may apply during the middle of the cell DTX non-active periods, rather than the </w:t>
      </w:r>
      <w:r w:rsidR="00016886">
        <w:rPr>
          <w:rFonts w:ascii="Times New Roman" w:hAnsi="Times New Roman" w:cs="Times New Roman"/>
          <w:lang w:eastAsia="sv-SE"/>
        </w:rPr>
        <w:t xml:space="preserve">symbols/slots when the </w:t>
      </w:r>
      <w:r w:rsidR="001B286E" w:rsidRPr="002C5B69">
        <w:rPr>
          <w:rFonts w:ascii="Times New Roman" w:hAnsi="Times New Roman" w:cs="Times New Roman"/>
          <w:lang w:eastAsia="sv-SE"/>
        </w:rPr>
        <w:t xml:space="preserve">synchronization RS may be </w:t>
      </w:r>
      <w:r w:rsidR="001B286E" w:rsidRPr="009D3EDC">
        <w:rPr>
          <w:rFonts w:ascii="Times New Roman" w:hAnsi="Times New Roman" w:cs="Times New Roman"/>
          <w:lang w:eastAsia="sv-SE"/>
        </w:rPr>
        <w:t xml:space="preserve">transmitted just before the </w:t>
      </w:r>
      <w:r w:rsidR="002C5B69" w:rsidRPr="009D3EDC">
        <w:rPr>
          <w:rFonts w:ascii="Times New Roman" w:hAnsi="Times New Roman" w:cs="Times New Roman"/>
          <w:lang w:eastAsia="sv-SE"/>
        </w:rPr>
        <w:t xml:space="preserve">start of </w:t>
      </w:r>
      <w:r w:rsidR="001B286E" w:rsidRPr="009D3EDC">
        <w:rPr>
          <w:rFonts w:ascii="Times New Roman" w:hAnsi="Times New Roman" w:cs="Times New Roman"/>
          <w:lang w:eastAsia="sv-SE"/>
        </w:rPr>
        <w:t xml:space="preserve">CDRX </w:t>
      </w:r>
      <w:r w:rsidR="002C5B69" w:rsidRPr="009D3EDC">
        <w:rPr>
          <w:rFonts w:ascii="Times New Roman" w:hAnsi="Times New Roman" w:cs="Times New Roman"/>
          <w:lang w:eastAsia="sv-SE"/>
        </w:rPr>
        <w:t xml:space="preserve">active time. It may still be necessary for the UE to perform synchronization and channel measurements, </w:t>
      </w:r>
      <w:proofErr w:type="gramStart"/>
      <w:r w:rsidR="002C5B69" w:rsidRPr="009D3EDC">
        <w:rPr>
          <w:rFonts w:ascii="Times New Roman" w:hAnsi="Times New Roman" w:cs="Times New Roman"/>
          <w:lang w:eastAsia="sv-SE"/>
        </w:rPr>
        <w:t>e.g.</w:t>
      </w:r>
      <w:proofErr w:type="gramEnd"/>
      <w:r w:rsidR="002C5B69" w:rsidRPr="009D3EDC">
        <w:rPr>
          <w:rFonts w:ascii="Times New Roman" w:hAnsi="Times New Roman" w:cs="Times New Roman"/>
          <w:lang w:eastAsia="sv-SE"/>
        </w:rPr>
        <w:t xml:space="preserve"> to get the PDCCH BLER to the right range</w:t>
      </w:r>
      <w:r w:rsidR="002C5B69">
        <w:rPr>
          <w:rFonts w:ascii="Times New Roman" w:hAnsi="Times New Roman" w:cs="Times New Roman"/>
          <w:lang w:eastAsia="sv-SE"/>
        </w:rPr>
        <w:t>,</w:t>
      </w:r>
      <w:r w:rsidR="002C5B69" w:rsidRPr="009D3EDC">
        <w:rPr>
          <w:rFonts w:ascii="Times New Roman" w:hAnsi="Times New Roman" w:cs="Times New Roman"/>
          <w:lang w:eastAsia="sv-SE"/>
        </w:rPr>
        <w:t xml:space="preserve"> before the </w:t>
      </w:r>
      <w:r w:rsidR="002C5B69">
        <w:rPr>
          <w:rFonts w:ascii="Times New Roman" w:hAnsi="Times New Roman" w:cs="Times New Roman"/>
          <w:lang w:eastAsia="sv-SE"/>
        </w:rPr>
        <w:t xml:space="preserve">start of the </w:t>
      </w:r>
      <w:r w:rsidR="002C5B69" w:rsidRPr="009D3EDC">
        <w:rPr>
          <w:rFonts w:ascii="Times New Roman" w:hAnsi="Times New Roman" w:cs="Times New Roman"/>
          <w:lang w:eastAsia="sv-SE"/>
        </w:rPr>
        <w:t xml:space="preserve">CDRX active </w:t>
      </w:r>
      <w:r w:rsidR="002C5B69">
        <w:rPr>
          <w:rFonts w:ascii="Times New Roman" w:hAnsi="Times New Roman" w:cs="Times New Roman"/>
          <w:lang w:eastAsia="sv-SE"/>
        </w:rPr>
        <w:t>time</w:t>
      </w:r>
      <w:r w:rsidR="002C5B69" w:rsidRPr="009D3EDC">
        <w:rPr>
          <w:rFonts w:ascii="Times New Roman" w:hAnsi="Times New Roman" w:cs="Times New Roman"/>
          <w:lang w:eastAsia="sv-SE"/>
        </w:rPr>
        <w:t xml:space="preserve">. </w:t>
      </w:r>
      <w:r w:rsidR="002C5B69" w:rsidRPr="002C5B69">
        <w:rPr>
          <w:rFonts w:ascii="Times New Roman" w:hAnsi="Times New Roman" w:cs="Times New Roman"/>
          <w:lang w:eastAsia="sv-SE"/>
        </w:rPr>
        <w:t>The UE and network can align the CSI-RS measurement occasions to the active periods of c</w:t>
      </w:r>
      <w:r w:rsidR="002C5B69" w:rsidRPr="00B85806">
        <w:rPr>
          <w:rFonts w:ascii="Times New Roman" w:hAnsi="Times New Roman" w:cs="Times New Roman"/>
          <w:lang w:eastAsia="sv-SE"/>
        </w:rPr>
        <w:t xml:space="preserve">ell DTX, </w:t>
      </w:r>
      <w:r w:rsidR="002C5B69">
        <w:rPr>
          <w:rFonts w:ascii="Times New Roman" w:hAnsi="Times New Roman" w:cs="Times New Roman"/>
          <w:lang w:eastAsia="sv-SE"/>
        </w:rPr>
        <w:t>upon receiving the new DCI format indicating</w:t>
      </w:r>
      <w:r w:rsidR="002C5B69" w:rsidRPr="00B85806">
        <w:rPr>
          <w:rFonts w:ascii="Times New Roman" w:hAnsi="Times New Roman" w:cs="Times New Roman"/>
          <w:lang w:eastAsia="sv-SE"/>
        </w:rPr>
        <w:t xml:space="preserve"> the activation of the cell DTX</w:t>
      </w:r>
      <w:r w:rsidR="002C5B69">
        <w:rPr>
          <w:rFonts w:ascii="Times New Roman" w:hAnsi="Times New Roman" w:cs="Times New Roman"/>
          <w:color w:val="7030A0"/>
          <w:lang w:eastAsia="sv-SE"/>
        </w:rPr>
        <w:t xml:space="preserve"> </w:t>
      </w:r>
      <w:r w:rsidR="002C5B69" w:rsidRPr="009D3EDC">
        <w:rPr>
          <w:rFonts w:ascii="Times New Roman" w:hAnsi="Times New Roman" w:cs="Times New Roman"/>
          <w:lang w:eastAsia="sv-SE"/>
        </w:rPr>
        <w:t xml:space="preserve">during CDRX active time. </w:t>
      </w:r>
    </w:p>
    <w:p w14:paraId="6215F34A" w14:textId="5781A3D6" w:rsidR="0021799F" w:rsidRPr="009D33FC" w:rsidRDefault="00B85806" w:rsidP="009D3EDC">
      <w:pPr>
        <w:rPr>
          <w:lang w:eastAsia="sv-SE"/>
        </w:rPr>
      </w:pPr>
      <w:r>
        <w:rPr>
          <w:rFonts w:ascii="Times New Roman" w:hAnsi="Times New Roman" w:cs="Times New Roman"/>
          <w:lang w:eastAsia="sv-SE"/>
        </w:rPr>
        <w:t xml:space="preserve">In scenarios when </w:t>
      </w:r>
      <w:r w:rsidR="00163F96" w:rsidRPr="00B85806">
        <w:rPr>
          <w:rFonts w:ascii="Times New Roman" w:hAnsi="Times New Roman" w:cs="Times New Roman"/>
          <w:lang w:eastAsia="sv-SE"/>
        </w:rPr>
        <w:t>the non-active duration of cell DTX</w:t>
      </w:r>
      <w:r w:rsidR="007326DE" w:rsidRPr="00B85806">
        <w:rPr>
          <w:rFonts w:ascii="Times New Roman" w:hAnsi="Times New Roman" w:cs="Times New Roman"/>
          <w:lang w:eastAsia="sv-SE"/>
        </w:rPr>
        <w:t xml:space="preserve"> is long</w:t>
      </w:r>
      <w:r w:rsidR="00163F96" w:rsidRPr="00B85806">
        <w:rPr>
          <w:rFonts w:ascii="Times New Roman" w:hAnsi="Times New Roman" w:cs="Times New Roman"/>
          <w:lang w:eastAsia="sv-SE"/>
        </w:rPr>
        <w:t xml:space="preserve">, there is a possibility for the UE measurement quality </w:t>
      </w:r>
      <w:r w:rsidR="007326DE" w:rsidRPr="00B85806">
        <w:rPr>
          <w:rFonts w:ascii="Times New Roman" w:hAnsi="Times New Roman" w:cs="Times New Roman"/>
          <w:lang w:eastAsia="sv-SE"/>
        </w:rPr>
        <w:t xml:space="preserve">of CSI-RS </w:t>
      </w:r>
      <w:r w:rsidR="00163F96" w:rsidRPr="00B85806">
        <w:rPr>
          <w:rFonts w:ascii="Times New Roman" w:hAnsi="Times New Roman" w:cs="Times New Roman"/>
          <w:lang w:eastAsia="sv-SE"/>
        </w:rPr>
        <w:t xml:space="preserve">(e.g., </w:t>
      </w:r>
      <w:r w:rsidR="007326DE" w:rsidRPr="00B85806">
        <w:rPr>
          <w:rFonts w:ascii="Times New Roman" w:hAnsi="Times New Roman" w:cs="Times New Roman"/>
          <w:lang w:eastAsia="sv-SE"/>
        </w:rPr>
        <w:t xml:space="preserve">for </w:t>
      </w:r>
      <w:r w:rsidR="00F127C7" w:rsidRPr="00B85806">
        <w:rPr>
          <w:rFonts w:ascii="Times New Roman" w:hAnsi="Times New Roman" w:cs="Times New Roman"/>
          <w:lang w:eastAsia="sv-SE"/>
        </w:rPr>
        <w:t xml:space="preserve">RRM, </w:t>
      </w:r>
      <w:r w:rsidR="00163F96" w:rsidRPr="00B85806">
        <w:rPr>
          <w:rFonts w:ascii="Times New Roman" w:hAnsi="Times New Roman" w:cs="Times New Roman"/>
          <w:lang w:eastAsia="sv-SE"/>
        </w:rPr>
        <w:t>RLM</w:t>
      </w:r>
      <w:r w:rsidR="00F127C7" w:rsidRPr="00B85806">
        <w:rPr>
          <w:rFonts w:ascii="Times New Roman" w:hAnsi="Times New Roman" w:cs="Times New Roman"/>
          <w:lang w:eastAsia="sv-SE"/>
        </w:rPr>
        <w:t>, BFD</w:t>
      </w:r>
      <w:r w:rsidR="00163F96" w:rsidRPr="00B85806">
        <w:rPr>
          <w:rFonts w:ascii="Times New Roman" w:hAnsi="Times New Roman" w:cs="Times New Roman"/>
          <w:lang w:eastAsia="sv-SE"/>
        </w:rPr>
        <w:t xml:space="preserve">) could go below </w:t>
      </w:r>
      <w:r>
        <w:rPr>
          <w:rFonts w:ascii="Times New Roman" w:hAnsi="Times New Roman" w:cs="Times New Roman"/>
          <w:lang w:eastAsia="sv-SE"/>
        </w:rPr>
        <w:t xml:space="preserve">the </w:t>
      </w:r>
      <w:r w:rsidR="00163F96" w:rsidRPr="00B85806">
        <w:rPr>
          <w:rFonts w:ascii="Times New Roman" w:hAnsi="Times New Roman" w:cs="Times New Roman"/>
          <w:lang w:eastAsia="sv-SE"/>
        </w:rPr>
        <w:t xml:space="preserve">RAN4 requirements. </w:t>
      </w:r>
      <w:r w:rsidR="007326DE" w:rsidRPr="00B85806">
        <w:rPr>
          <w:rFonts w:ascii="Times New Roman" w:hAnsi="Times New Roman" w:cs="Times New Roman"/>
          <w:lang w:eastAsia="sv-SE"/>
        </w:rPr>
        <w:t>To address this</w:t>
      </w:r>
      <w:r w:rsidR="00163F96" w:rsidRPr="00B85806">
        <w:rPr>
          <w:rFonts w:ascii="Times New Roman" w:hAnsi="Times New Roman" w:cs="Times New Roman"/>
          <w:lang w:eastAsia="sv-SE"/>
        </w:rPr>
        <w:t xml:space="preserve">, </w:t>
      </w:r>
      <w:r w:rsidR="007326DE" w:rsidRPr="00B85806">
        <w:rPr>
          <w:rFonts w:ascii="Times New Roman" w:hAnsi="Times New Roman" w:cs="Times New Roman"/>
          <w:lang w:eastAsia="sv-SE"/>
        </w:rPr>
        <w:t xml:space="preserve">some </w:t>
      </w:r>
      <w:r w:rsidR="00DA0698" w:rsidRPr="00B85806">
        <w:rPr>
          <w:rFonts w:ascii="Times New Roman" w:hAnsi="Times New Roman" w:cs="Times New Roman"/>
          <w:lang w:eastAsia="sv-SE"/>
        </w:rPr>
        <w:t xml:space="preserve">exception in the form of </w:t>
      </w:r>
      <w:r w:rsidR="007326DE" w:rsidRPr="00B85806">
        <w:rPr>
          <w:rFonts w:ascii="Times New Roman" w:hAnsi="Times New Roman" w:cs="Times New Roman"/>
          <w:lang w:eastAsia="sv-SE"/>
        </w:rPr>
        <w:t>relaxation to the measurement requirement can be considered when the</w:t>
      </w:r>
      <w:r w:rsidR="00DA0698" w:rsidRPr="00B85806">
        <w:rPr>
          <w:rFonts w:ascii="Times New Roman" w:hAnsi="Times New Roman" w:cs="Times New Roman"/>
          <w:lang w:eastAsia="sv-SE"/>
        </w:rPr>
        <w:t xml:space="preserve"> configured</w:t>
      </w:r>
      <w:r w:rsidR="007326DE" w:rsidRPr="00B85806">
        <w:rPr>
          <w:rFonts w:ascii="Times New Roman" w:hAnsi="Times New Roman" w:cs="Times New Roman"/>
          <w:lang w:eastAsia="sv-SE"/>
        </w:rPr>
        <w:t xml:space="preserve"> cell DTX duration is longer than a threshold. For example, </w:t>
      </w:r>
      <w:r w:rsidR="00DA0698" w:rsidRPr="00B85806">
        <w:rPr>
          <w:rFonts w:ascii="Times New Roman" w:hAnsi="Times New Roman" w:cs="Times New Roman"/>
          <w:lang w:eastAsia="sv-SE"/>
        </w:rPr>
        <w:t xml:space="preserve">the UE can be configured with </w:t>
      </w:r>
      <w:r w:rsidR="00873A44" w:rsidRPr="00B85806">
        <w:rPr>
          <w:rFonts w:ascii="Times New Roman" w:hAnsi="Times New Roman" w:cs="Times New Roman"/>
          <w:lang w:eastAsia="sv-SE"/>
        </w:rPr>
        <w:t xml:space="preserve">two </w:t>
      </w:r>
      <w:r w:rsidR="00163F96" w:rsidRPr="00B85806">
        <w:rPr>
          <w:rFonts w:ascii="Times New Roman" w:hAnsi="Times New Roman" w:cs="Times New Roman"/>
          <w:lang w:eastAsia="sv-SE"/>
        </w:rPr>
        <w:t>different measurement requirements</w:t>
      </w:r>
      <w:r w:rsidR="00DA0698" w:rsidRPr="00B85806">
        <w:rPr>
          <w:rFonts w:ascii="Times New Roman" w:hAnsi="Times New Roman" w:cs="Times New Roman"/>
          <w:lang w:eastAsia="sv-SE"/>
        </w:rPr>
        <w:t>,</w:t>
      </w:r>
      <w:r w:rsidR="00163F96" w:rsidRPr="00B85806">
        <w:rPr>
          <w:rFonts w:ascii="Times New Roman" w:hAnsi="Times New Roman" w:cs="Times New Roman"/>
          <w:lang w:eastAsia="sv-SE"/>
        </w:rPr>
        <w:t xml:space="preserve"> </w:t>
      </w:r>
      <w:r w:rsidR="007326DE" w:rsidRPr="00B85806">
        <w:rPr>
          <w:rFonts w:ascii="Times New Roman" w:hAnsi="Times New Roman" w:cs="Times New Roman"/>
          <w:lang w:eastAsia="sv-SE"/>
        </w:rPr>
        <w:t xml:space="preserve">and </w:t>
      </w:r>
      <w:r w:rsidR="00DA0698" w:rsidRPr="00B85806">
        <w:rPr>
          <w:rFonts w:ascii="Times New Roman" w:hAnsi="Times New Roman" w:cs="Times New Roman"/>
          <w:lang w:eastAsia="sv-SE"/>
        </w:rPr>
        <w:t>the</w:t>
      </w:r>
      <w:r w:rsidR="007326DE" w:rsidRPr="00B85806">
        <w:rPr>
          <w:rFonts w:ascii="Times New Roman" w:hAnsi="Times New Roman" w:cs="Times New Roman"/>
          <w:lang w:eastAsia="sv-SE"/>
        </w:rPr>
        <w:t xml:space="preserve"> requirements to apply can depend on </w:t>
      </w:r>
      <w:r w:rsidR="00F127C7" w:rsidRPr="00B85806">
        <w:rPr>
          <w:rFonts w:ascii="Times New Roman" w:hAnsi="Times New Roman" w:cs="Times New Roman"/>
          <w:lang w:eastAsia="sv-SE"/>
        </w:rPr>
        <w:t xml:space="preserve">cell DTX configuration </w:t>
      </w:r>
      <w:r w:rsidR="007326DE" w:rsidRPr="00B85806">
        <w:rPr>
          <w:rFonts w:ascii="Times New Roman" w:hAnsi="Times New Roman" w:cs="Times New Roman"/>
          <w:lang w:eastAsia="sv-SE"/>
        </w:rPr>
        <w:t xml:space="preserve">parameters such as periodicity and </w:t>
      </w:r>
      <w:r w:rsidR="00F127C7" w:rsidRPr="00B85806">
        <w:rPr>
          <w:rFonts w:ascii="Times New Roman" w:hAnsi="Times New Roman" w:cs="Times New Roman"/>
          <w:lang w:eastAsia="sv-SE"/>
        </w:rPr>
        <w:t xml:space="preserve">length of </w:t>
      </w:r>
      <w:r w:rsidR="007326DE" w:rsidRPr="00B85806">
        <w:rPr>
          <w:rFonts w:ascii="Times New Roman" w:hAnsi="Times New Roman" w:cs="Times New Roman"/>
          <w:lang w:eastAsia="sv-SE"/>
        </w:rPr>
        <w:t>non-active duration.</w:t>
      </w:r>
    </w:p>
    <w:p w14:paraId="51246394" w14:textId="3363E6AC" w:rsidR="009E298A" w:rsidRPr="00B85806" w:rsidRDefault="009E298A" w:rsidP="009E298A">
      <w:pPr>
        <w:spacing w:after="240"/>
        <w:rPr>
          <w:rFonts w:ascii="Times New Roman" w:hAnsi="Times New Roman" w:cs="Times New Roman"/>
          <w:b/>
          <w:bCs/>
          <w:lang w:eastAsia="sv-SE"/>
        </w:rPr>
      </w:pPr>
      <w:bookmarkStart w:id="4" w:name="_Hlk127534704"/>
      <w:r w:rsidRPr="00B85806">
        <w:rPr>
          <w:rFonts w:ascii="Times New Roman" w:hAnsi="Times New Roman" w:cs="Times New Roman"/>
          <w:b/>
          <w:bCs/>
          <w:i/>
          <w:iCs/>
          <w:lang w:eastAsia="sv-SE"/>
        </w:rPr>
        <w:t xml:space="preserve">Proposal </w:t>
      </w:r>
      <w:r w:rsidR="00DA064F">
        <w:rPr>
          <w:rFonts w:ascii="Times New Roman" w:hAnsi="Times New Roman" w:cs="Times New Roman"/>
          <w:b/>
          <w:bCs/>
          <w:i/>
          <w:iCs/>
          <w:lang w:eastAsia="sv-SE"/>
        </w:rPr>
        <w:t>3</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measure periodic/semi-persistent CSI-RS</w:t>
      </w:r>
      <w:r w:rsidR="00F127C7" w:rsidRPr="00B85806">
        <w:rPr>
          <w:rFonts w:ascii="Times New Roman" w:hAnsi="Times New Roman" w:cs="Times New Roman"/>
          <w:b/>
          <w:bCs/>
          <w:lang w:eastAsia="sv-SE"/>
        </w:rPr>
        <w:t xml:space="preserve"> (for tracking, BM</w:t>
      </w:r>
      <w:r w:rsidR="008D058B" w:rsidRPr="00B85806">
        <w:rPr>
          <w:rFonts w:ascii="Times New Roman" w:hAnsi="Times New Roman" w:cs="Times New Roman"/>
          <w:b/>
          <w:bCs/>
          <w:lang w:eastAsia="sv-SE"/>
        </w:rPr>
        <w:t xml:space="preserve">, </w:t>
      </w:r>
      <w:r w:rsidR="00F127C7" w:rsidRPr="00B85806">
        <w:rPr>
          <w:rFonts w:ascii="Times New Roman" w:hAnsi="Times New Roman" w:cs="Times New Roman"/>
          <w:b/>
          <w:bCs/>
          <w:lang w:eastAsia="sv-SE"/>
        </w:rPr>
        <w:t xml:space="preserve">RLM and </w:t>
      </w:r>
      <w:r w:rsidR="008D058B" w:rsidRPr="00B85806">
        <w:rPr>
          <w:rFonts w:ascii="Times New Roman" w:hAnsi="Times New Roman" w:cs="Times New Roman"/>
          <w:b/>
          <w:bCs/>
          <w:lang w:eastAsia="sv-SE"/>
        </w:rPr>
        <w:t>BFD</w:t>
      </w:r>
      <w:r w:rsidRPr="00B85806">
        <w:rPr>
          <w:rFonts w:ascii="Times New Roman" w:hAnsi="Times New Roman" w:cs="Times New Roman"/>
          <w:b/>
          <w:bCs/>
          <w:lang w:eastAsia="sv-SE"/>
        </w:rPr>
        <w:t>) during non-active periods</w:t>
      </w:r>
      <w:bookmarkEnd w:id="4"/>
      <w:r w:rsidR="00E661BC" w:rsidRPr="00B85806">
        <w:rPr>
          <w:rFonts w:ascii="Times New Roman" w:hAnsi="Times New Roman" w:cs="Times New Roman"/>
          <w:b/>
          <w:bCs/>
          <w:lang w:eastAsia="sv-SE"/>
        </w:rPr>
        <w:t xml:space="preserve"> of cell </w:t>
      </w:r>
      <w:proofErr w:type="gramStart"/>
      <w:r w:rsidR="00E661BC" w:rsidRPr="00B85806">
        <w:rPr>
          <w:rFonts w:ascii="Times New Roman" w:hAnsi="Times New Roman" w:cs="Times New Roman"/>
          <w:b/>
          <w:bCs/>
          <w:lang w:eastAsia="sv-SE"/>
        </w:rPr>
        <w:t>DTX</w:t>
      </w:r>
      <w:proofErr w:type="gramEnd"/>
    </w:p>
    <w:p w14:paraId="5129BDCB" w14:textId="1CDA264E" w:rsidR="00810C92" w:rsidRPr="00B85806" w:rsidRDefault="009E298A" w:rsidP="009E298A">
      <w:pPr>
        <w:rPr>
          <w:rFonts w:ascii="Times New Roman" w:hAnsi="Times New Roman" w:cs="Times New Roman"/>
          <w:lang w:eastAsia="sv-SE"/>
        </w:rPr>
      </w:pPr>
      <w:r w:rsidRPr="00B85806">
        <w:rPr>
          <w:rFonts w:ascii="Times New Roman" w:hAnsi="Times New Roman" w:cs="Times New Roman"/>
          <w:lang w:eastAsia="sv-SE"/>
        </w:rPr>
        <w:t xml:space="preserve">The PRS resource configuration can be common for multiple UEs and is provided to the UE by LMF based on exchange of </w:t>
      </w:r>
      <w:proofErr w:type="spellStart"/>
      <w:r w:rsidR="00810C92" w:rsidRPr="00B85806">
        <w:rPr>
          <w:rFonts w:ascii="Times New Roman" w:hAnsi="Times New Roman" w:cs="Times New Roman"/>
          <w:lang w:eastAsia="sv-SE"/>
        </w:rPr>
        <w:t>NRPPa</w:t>
      </w:r>
      <w:proofErr w:type="spellEnd"/>
      <w:r w:rsidRPr="00B85806">
        <w:rPr>
          <w:rFonts w:ascii="Times New Roman" w:hAnsi="Times New Roman" w:cs="Times New Roman"/>
          <w:lang w:eastAsia="sv-SE"/>
        </w:rPr>
        <w:t xml:space="preserve"> signaling </w:t>
      </w:r>
      <w:r w:rsidR="00810C92" w:rsidRPr="00B85806">
        <w:rPr>
          <w:rFonts w:ascii="Times New Roman" w:hAnsi="Times New Roman" w:cs="Times New Roman"/>
          <w:lang w:eastAsia="sv-SE"/>
        </w:rPr>
        <w:t>between LMF and</w:t>
      </w:r>
      <w:r w:rsidRPr="00B85806">
        <w:rPr>
          <w:rFonts w:ascii="Times New Roman" w:hAnsi="Times New Roman" w:cs="Times New Roman"/>
          <w:lang w:eastAsia="sv-SE"/>
        </w:rPr>
        <w:t xml:space="preserve"> one or multiple cells. For</w:t>
      </w:r>
      <w:r w:rsidR="00B85806">
        <w:rPr>
          <w:rFonts w:ascii="Times New Roman" w:hAnsi="Times New Roman" w:cs="Times New Roman"/>
          <w:lang w:eastAsia="sv-SE"/>
        </w:rPr>
        <w:t xml:space="preserve"> NES</w:t>
      </w:r>
      <w:r w:rsidRPr="00B85806">
        <w:rPr>
          <w:rFonts w:ascii="Times New Roman" w:hAnsi="Times New Roman" w:cs="Times New Roman"/>
          <w:lang w:eastAsia="sv-SE"/>
        </w:rPr>
        <w:t>, a similar assumption as that of periodic/semi-persistent CSI-RS can be made for periodic PRS</w:t>
      </w:r>
      <w:r w:rsidR="00E661BC" w:rsidRPr="00B85806">
        <w:rPr>
          <w:rFonts w:ascii="Times New Roman" w:hAnsi="Times New Roman" w:cs="Times New Roman"/>
          <w:lang w:eastAsia="sv-SE"/>
        </w:rPr>
        <w:t xml:space="preserve">. </w:t>
      </w:r>
      <w:r w:rsidR="00810C92" w:rsidRPr="00B85806">
        <w:rPr>
          <w:rFonts w:ascii="Times New Roman" w:hAnsi="Times New Roman" w:cs="Times New Roman"/>
          <w:lang w:eastAsia="sv-SE"/>
        </w:rPr>
        <w:t>When there are multiple cells that may be transmitting PRS, how the cells may coordinate with LMF when transitioning to cell DTX can be up to network implementation. In this case, the different cells are not expected to transmit</w:t>
      </w:r>
      <w:r w:rsidR="00B85806">
        <w:rPr>
          <w:rFonts w:ascii="Times New Roman" w:hAnsi="Times New Roman" w:cs="Times New Roman"/>
          <w:lang w:eastAsia="sv-SE"/>
        </w:rPr>
        <w:t xml:space="preserve"> PRS</w:t>
      </w:r>
      <w:r w:rsidR="00810C92" w:rsidRPr="00B85806">
        <w:rPr>
          <w:rFonts w:ascii="Times New Roman" w:hAnsi="Times New Roman" w:cs="Times New Roman"/>
          <w:lang w:eastAsia="sv-SE"/>
        </w:rPr>
        <w:t xml:space="preserve"> and the UEs are not expected to measure PRS during the non-active periods of cell DTX.   </w:t>
      </w:r>
      <w:r w:rsidR="00DA7071" w:rsidRPr="00B85806">
        <w:rPr>
          <w:rFonts w:ascii="Times New Roman" w:hAnsi="Times New Roman" w:cs="Times New Roman"/>
          <w:lang w:eastAsia="sv-SE"/>
        </w:rPr>
        <w:t xml:space="preserve"> </w:t>
      </w:r>
    </w:p>
    <w:p w14:paraId="18D85A43" w14:textId="51A28BB8" w:rsidR="009E298A" w:rsidRPr="00B85806" w:rsidRDefault="00DA7071" w:rsidP="009D3EDC">
      <w:pPr>
        <w:rPr>
          <w:rFonts w:ascii="Times New Roman" w:hAnsi="Times New Roman" w:cs="Times New Roman"/>
          <w:lang w:eastAsia="sv-SE"/>
        </w:rPr>
      </w:pPr>
      <w:r w:rsidRPr="00B85806">
        <w:rPr>
          <w:rFonts w:ascii="Times New Roman" w:hAnsi="Times New Roman" w:cs="Times New Roman"/>
          <w:lang w:eastAsia="sv-SE"/>
        </w:rPr>
        <w:t xml:space="preserve">For minimizing </w:t>
      </w:r>
      <w:r w:rsidR="005A6D48" w:rsidRPr="00B85806">
        <w:rPr>
          <w:rFonts w:ascii="Times New Roman" w:hAnsi="Times New Roman" w:cs="Times New Roman"/>
          <w:lang w:eastAsia="sv-SE"/>
        </w:rPr>
        <w:t>any adverse</w:t>
      </w:r>
      <w:r w:rsidRPr="00B85806">
        <w:rPr>
          <w:rFonts w:ascii="Times New Roman" w:hAnsi="Times New Roman" w:cs="Times New Roman"/>
          <w:lang w:eastAsia="sv-SE"/>
        </w:rPr>
        <w:t xml:space="preserve"> impact </w:t>
      </w:r>
      <w:r w:rsidR="00873A44" w:rsidRPr="00B85806">
        <w:rPr>
          <w:rFonts w:ascii="Times New Roman" w:hAnsi="Times New Roman" w:cs="Times New Roman"/>
          <w:lang w:eastAsia="sv-SE"/>
        </w:rPr>
        <w:t>to</w:t>
      </w:r>
      <w:r w:rsidRPr="00B85806">
        <w:rPr>
          <w:rFonts w:ascii="Times New Roman" w:hAnsi="Times New Roman" w:cs="Times New Roman"/>
          <w:lang w:eastAsia="sv-SE"/>
        </w:rPr>
        <w:t xml:space="preserve"> positioning accuracy </w:t>
      </w:r>
      <w:r w:rsidR="00873A44" w:rsidRPr="00B85806">
        <w:rPr>
          <w:rFonts w:ascii="Times New Roman" w:hAnsi="Times New Roman" w:cs="Times New Roman"/>
          <w:lang w:eastAsia="sv-SE"/>
        </w:rPr>
        <w:t xml:space="preserve">due to </w:t>
      </w:r>
      <w:r w:rsidRPr="00B85806">
        <w:rPr>
          <w:rFonts w:ascii="Times New Roman" w:hAnsi="Times New Roman" w:cs="Times New Roman"/>
          <w:lang w:eastAsia="sv-SE"/>
        </w:rPr>
        <w:t>not performing PRS measurements during cell DTX non-active periods, certain relaxation to the PRS measurement</w:t>
      </w:r>
      <w:r w:rsidR="00151CCC" w:rsidRPr="00B85806">
        <w:rPr>
          <w:rFonts w:ascii="Times New Roman" w:hAnsi="Times New Roman" w:cs="Times New Roman"/>
          <w:lang w:eastAsia="sv-SE"/>
        </w:rPr>
        <w:t>s and accuracy</w:t>
      </w:r>
      <w:r w:rsidRPr="00B85806">
        <w:rPr>
          <w:rFonts w:ascii="Times New Roman" w:hAnsi="Times New Roman" w:cs="Times New Roman"/>
          <w:lang w:eastAsia="sv-SE"/>
        </w:rPr>
        <w:t xml:space="preserve"> requirement can be considered </w:t>
      </w:r>
      <w:r w:rsidR="00873A44" w:rsidRPr="00B85806">
        <w:rPr>
          <w:rFonts w:ascii="Times New Roman" w:hAnsi="Times New Roman" w:cs="Times New Roman"/>
          <w:lang w:eastAsia="sv-SE"/>
        </w:rPr>
        <w:t>(</w:t>
      </w:r>
      <w:proofErr w:type="gramStart"/>
      <w:r w:rsidR="00873A44" w:rsidRPr="00B85806">
        <w:rPr>
          <w:rFonts w:ascii="Times New Roman" w:hAnsi="Times New Roman" w:cs="Times New Roman"/>
          <w:lang w:eastAsia="sv-SE"/>
        </w:rPr>
        <w:t>e.g.</w:t>
      </w:r>
      <w:proofErr w:type="gramEnd"/>
      <w:r w:rsidR="00873A44" w:rsidRPr="00B85806">
        <w:rPr>
          <w:rFonts w:ascii="Times New Roman" w:hAnsi="Times New Roman" w:cs="Times New Roman"/>
          <w:lang w:eastAsia="sv-SE"/>
        </w:rPr>
        <w:t xml:space="preserve"> with two different sets of requirements)</w:t>
      </w:r>
      <w:r w:rsidR="00016886">
        <w:rPr>
          <w:rFonts w:ascii="Times New Roman" w:hAnsi="Times New Roman" w:cs="Times New Roman"/>
          <w:lang w:eastAsia="sv-SE"/>
        </w:rPr>
        <w:t>, e.g.</w:t>
      </w:r>
      <w:r w:rsidR="00873A44" w:rsidRPr="00B85806">
        <w:rPr>
          <w:rFonts w:ascii="Times New Roman" w:hAnsi="Times New Roman" w:cs="Times New Roman"/>
          <w:lang w:eastAsia="sv-SE"/>
        </w:rPr>
        <w:t xml:space="preserve"> </w:t>
      </w:r>
      <w:r w:rsidRPr="00B85806">
        <w:rPr>
          <w:rFonts w:ascii="Times New Roman" w:hAnsi="Times New Roman" w:cs="Times New Roman"/>
          <w:lang w:eastAsia="sv-SE"/>
        </w:rPr>
        <w:t xml:space="preserve">for </w:t>
      </w:r>
      <w:r w:rsidR="00151CCC" w:rsidRPr="00B85806">
        <w:rPr>
          <w:rFonts w:ascii="Times New Roman" w:hAnsi="Times New Roman" w:cs="Times New Roman"/>
          <w:lang w:eastAsia="sv-SE"/>
        </w:rPr>
        <w:t xml:space="preserve">scenarios where the </w:t>
      </w:r>
      <w:r w:rsidRPr="00B85806">
        <w:rPr>
          <w:rFonts w:ascii="Times New Roman" w:hAnsi="Times New Roman" w:cs="Times New Roman"/>
          <w:lang w:eastAsia="sv-SE"/>
        </w:rPr>
        <w:t xml:space="preserve">cell DTX </w:t>
      </w:r>
      <w:r w:rsidR="00810C92" w:rsidRPr="00B85806">
        <w:rPr>
          <w:rFonts w:ascii="Times New Roman" w:hAnsi="Times New Roman" w:cs="Times New Roman"/>
          <w:lang w:eastAsia="sv-SE"/>
        </w:rPr>
        <w:t xml:space="preserve">non-active </w:t>
      </w:r>
      <w:r w:rsidRPr="00B85806">
        <w:rPr>
          <w:rFonts w:ascii="Times New Roman" w:hAnsi="Times New Roman" w:cs="Times New Roman"/>
          <w:lang w:eastAsia="sv-SE"/>
        </w:rPr>
        <w:t>duration may be longer than a threshold.</w:t>
      </w:r>
      <w:r w:rsidR="00810C92" w:rsidRPr="00B85806">
        <w:rPr>
          <w:rFonts w:ascii="Times New Roman" w:hAnsi="Times New Roman" w:cs="Times New Roman"/>
          <w:lang w:eastAsia="sv-SE"/>
        </w:rPr>
        <w:t xml:space="preserve"> For LMF-based positioning the </w:t>
      </w:r>
      <w:proofErr w:type="spellStart"/>
      <w:r w:rsidR="00810C92" w:rsidRPr="00B85806">
        <w:rPr>
          <w:rFonts w:ascii="Times New Roman" w:hAnsi="Times New Roman" w:cs="Times New Roman"/>
          <w:lang w:eastAsia="sv-SE"/>
        </w:rPr>
        <w:t>the</w:t>
      </w:r>
      <w:proofErr w:type="spellEnd"/>
      <w:r w:rsidR="00810C92" w:rsidRPr="00B85806">
        <w:rPr>
          <w:rFonts w:ascii="Times New Roman" w:hAnsi="Times New Roman" w:cs="Times New Roman"/>
          <w:lang w:eastAsia="sv-SE"/>
        </w:rPr>
        <w:t xml:space="preserve"> set of requirements to apply when calculating the UE location information can be determined by LMF based on the measurement reports provided by the UE (per legacy) and information on cell DTX provided by</w:t>
      </w:r>
      <w:r w:rsidR="009318F9" w:rsidRPr="00B85806">
        <w:rPr>
          <w:rFonts w:ascii="Times New Roman" w:hAnsi="Times New Roman" w:cs="Times New Roman"/>
          <w:lang w:eastAsia="sv-SE"/>
        </w:rPr>
        <w:t xml:space="preserve"> the different cells in RAN configured to transmit PRS. </w:t>
      </w:r>
    </w:p>
    <w:p w14:paraId="47B52586" w14:textId="66BA87DC" w:rsidR="0058440D" w:rsidRPr="0058440D" w:rsidRDefault="009E298A" w:rsidP="0058440D">
      <w:pPr>
        <w:spacing w:after="240"/>
        <w:rPr>
          <w:rFonts w:ascii="Times New Roman" w:hAnsi="Times New Roman" w:cs="Times New Roman"/>
          <w:b/>
          <w:bCs/>
          <w:lang w:eastAsia="sv-SE"/>
        </w:rPr>
      </w:pPr>
      <w:r w:rsidRPr="00B85806">
        <w:rPr>
          <w:rFonts w:ascii="Times New Roman" w:hAnsi="Times New Roman" w:cs="Times New Roman"/>
          <w:b/>
          <w:bCs/>
          <w:i/>
          <w:iCs/>
          <w:lang w:eastAsia="sv-SE"/>
        </w:rPr>
        <w:t xml:space="preserve">Proposal </w:t>
      </w:r>
      <w:r w:rsidR="00DA064F">
        <w:rPr>
          <w:rFonts w:ascii="Times New Roman" w:hAnsi="Times New Roman" w:cs="Times New Roman"/>
          <w:b/>
          <w:bCs/>
          <w:i/>
          <w:iCs/>
          <w:lang w:eastAsia="sv-SE"/>
        </w:rPr>
        <w:t>4</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measure PRS during non-active periods</w:t>
      </w:r>
      <w:r w:rsidR="00E661BC" w:rsidRPr="00B85806">
        <w:rPr>
          <w:rFonts w:ascii="Times New Roman" w:hAnsi="Times New Roman" w:cs="Times New Roman"/>
          <w:b/>
          <w:bCs/>
          <w:lang w:eastAsia="sv-SE"/>
        </w:rPr>
        <w:t xml:space="preserve"> of cell </w:t>
      </w:r>
      <w:proofErr w:type="gramStart"/>
      <w:r w:rsidR="00E661BC" w:rsidRPr="00B85806">
        <w:rPr>
          <w:rFonts w:ascii="Times New Roman" w:hAnsi="Times New Roman" w:cs="Times New Roman"/>
          <w:b/>
          <w:bCs/>
          <w:lang w:eastAsia="sv-SE"/>
        </w:rPr>
        <w:t>DTX</w:t>
      </w:r>
      <w:proofErr w:type="gramEnd"/>
    </w:p>
    <w:p w14:paraId="5EDD254A" w14:textId="5BA2F137" w:rsidR="000E7C09" w:rsidRPr="00130BF7" w:rsidRDefault="000A5764" w:rsidP="001029A1">
      <w:pPr>
        <w:pStyle w:val="Heading1"/>
        <w:rPr>
          <w:rFonts w:ascii="Times New Roman" w:hAnsi="Times New Roman"/>
          <w:szCs w:val="32"/>
          <w:lang w:val="en-US"/>
        </w:rPr>
      </w:pPr>
      <w:r w:rsidRPr="00130BF7">
        <w:rPr>
          <w:rFonts w:ascii="Times New Roman" w:hAnsi="Times New Roman"/>
          <w:szCs w:val="32"/>
        </w:rPr>
        <w:t>Conclusion</w:t>
      </w:r>
    </w:p>
    <w:p w14:paraId="0A9321FF" w14:textId="1EF48F2F" w:rsidR="00565CEC" w:rsidRDefault="00565CEC" w:rsidP="00565CEC">
      <w:pPr>
        <w:rPr>
          <w:rFonts w:ascii="Times New Roman" w:hAnsi="Times New Roman" w:cs="Times New Roman"/>
          <w:lang w:eastAsia="sv-SE"/>
        </w:rPr>
      </w:pPr>
      <w:r w:rsidRPr="00B85806">
        <w:rPr>
          <w:rFonts w:ascii="Times New Roman" w:hAnsi="Times New Roman" w:cs="Times New Roman"/>
          <w:lang w:eastAsia="sv-SE"/>
        </w:rPr>
        <w:t>In this contribution, the following proposals are made:</w:t>
      </w:r>
    </w:p>
    <w:p w14:paraId="00A90840" w14:textId="2C5C63E2" w:rsidR="00245D28" w:rsidRPr="00245D28" w:rsidRDefault="00245D28" w:rsidP="00245D28">
      <w:pPr>
        <w:spacing w:after="240"/>
        <w:rPr>
          <w:rFonts w:ascii="Times New Roman" w:hAnsi="Times New Roman" w:cs="Times New Roman"/>
          <w:b/>
          <w:bCs/>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1</w:t>
      </w:r>
      <w:r w:rsidRPr="004039F5">
        <w:rPr>
          <w:rFonts w:ascii="Times New Roman" w:hAnsi="Times New Roman" w:cs="Times New Roman"/>
          <w:b/>
          <w:bCs/>
          <w:i/>
          <w:iCs/>
          <w:lang w:eastAsia="sv-SE"/>
        </w:rPr>
        <w:t>:</w:t>
      </w:r>
      <w:r w:rsidRPr="004039F5">
        <w:rPr>
          <w:rFonts w:ascii="Times New Roman" w:hAnsi="Times New Roman" w:cs="Times New Roman"/>
          <w:b/>
          <w:bCs/>
          <w:lang w:eastAsia="sv-SE"/>
        </w:rPr>
        <w:t xml:space="preserve"> UE</w:t>
      </w:r>
      <w:r>
        <w:rPr>
          <w:rFonts w:ascii="Times New Roman" w:hAnsi="Times New Roman" w:cs="Times New Roman"/>
          <w:b/>
          <w:bCs/>
          <w:lang w:eastAsia="sv-SE"/>
        </w:rPr>
        <w:t xml:space="preserve"> is not expected to</w:t>
      </w:r>
      <w:r w:rsidRPr="004039F5">
        <w:rPr>
          <w:rFonts w:ascii="Times New Roman" w:hAnsi="Times New Roman" w:cs="Times New Roman"/>
          <w:b/>
          <w:bCs/>
          <w:lang w:eastAsia="sv-SE"/>
        </w:rPr>
        <w:t xml:space="preserve"> monitor PDCCH for detecting DCI format 2_x during the CDRX </w:t>
      </w:r>
      <w:r>
        <w:rPr>
          <w:rFonts w:ascii="Times New Roman" w:hAnsi="Times New Roman" w:cs="Times New Roman"/>
          <w:b/>
          <w:bCs/>
          <w:lang w:eastAsia="sv-SE"/>
        </w:rPr>
        <w:t>non-a</w:t>
      </w:r>
      <w:r w:rsidRPr="004039F5">
        <w:rPr>
          <w:rFonts w:ascii="Times New Roman" w:hAnsi="Times New Roman" w:cs="Times New Roman"/>
          <w:b/>
          <w:bCs/>
          <w:lang w:eastAsia="sv-SE"/>
        </w:rPr>
        <w:t xml:space="preserve">ctive </w:t>
      </w:r>
      <w:r>
        <w:rPr>
          <w:rFonts w:ascii="Times New Roman" w:hAnsi="Times New Roman" w:cs="Times New Roman"/>
          <w:b/>
          <w:bCs/>
          <w:lang w:eastAsia="sv-SE"/>
        </w:rPr>
        <w:t>t</w:t>
      </w:r>
      <w:r w:rsidRPr="004039F5">
        <w:rPr>
          <w:rFonts w:ascii="Times New Roman" w:hAnsi="Times New Roman" w:cs="Times New Roman"/>
          <w:b/>
          <w:bCs/>
          <w:lang w:eastAsia="sv-SE"/>
        </w:rPr>
        <w:t>ime</w:t>
      </w:r>
      <w:r>
        <w:rPr>
          <w:rFonts w:ascii="Times New Roman" w:hAnsi="Times New Roman" w:cs="Times New Roman"/>
          <w:b/>
          <w:bCs/>
          <w:lang w:eastAsia="sv-SE"/>
        </w:rPr>
        <w:t xml:space="preserve"> and during the cell DTX non-active period (</w:t>
      </w:r>
      <w:proofErr w:type="gramStart"/>
      <w:r>
        <w:rPr>
          <w:rFonts w:ascii="Times New Roman" w:hAnsi="Times New Roman" w:cs="Times New Roman"/>
          <w:b/>
          <w:bCs/>
          <w:lang w:eastAsia="sv-SE"/>
        </w:rPr>
        <w:t>e.g.</w:t>
      </w:r>
      <w:proofErr w:type="gramEnd"/>
      <w:r>
        <w:rPr>
          <w:rFonts w:ascii="Times New Roman" w:hAnsi="Times New Roman" w:cs="Times New Roman"/>
          <w:b/>
          <w:bCs/>
          <w:lang w:eastAsia="sv-SE"/>
        </w:rPr>
        <w:t xml:space="preserve"> if cell DTX configuration is activated)</w:t>
      </w:r>
    </w:p>
    <w:p w14:paraId="63041EFC" w14:textId="66BD2107" w:rsidR="00245D28" w:rsidRPr="00245D28" w:rsidRDefault="00245D28" w:rsidP="00245D28">
      <w:pPr>
        <w:spacing w:after="240"/>
        <w:rPr>
          <w:rFonts w:ascii="Times New Roman" w:hAnsi="Times New Roman" w:cs="Times New Roman"/>
          <w:b/>
          <w:bCs/>
          <w:lang w:eastAsia="sv-SE"/>
        </w:rPr>
      </w:pPr>
      <w:r w:rsidRPr="004039F5">
        <w:rPr>
          <w:rFonts w:ascii="Times New Roman" w:hAnsi="Times New Roman" w:cs="Times New Roman"/>
          <w:b/>
          <w:bCs/>
          <w:i/>
          <w:iCs/>
          <w:lang w:eastAsia="sv-SE"/>
        </w:rPr>
        <w:t xml:space="preserve">Proposal </w:t>
      </w:r>
      <w:r>
        <w:rPr>
          <w:rFonts w:ascii="Times New Roman" w:hAnsi="Times New Roman" w:cs="Times New Roman"/>
          <w:b/>
          <w:bCs/>
          <w:i/>
          <w:iCs/>
          <w:lang w:eastAsia="sv-SE"/>
        </w:rPr>
        <w:t>2</w:t>
      </w:r>
      <w:r w:rsidRPr="004039F5">
        <w:rPr>
          <w:rFonts w:ascii="Times New Roman" w:hAnsi="Times New Roman" w:cs="Times New Roman"/>
          <w:b/>
          <w:bCs/>
          <w:i/>
          <w:iCs/>
          <w:lang w:eastAsia="sv-SE"/>
        </w:rPr>
        <w:t>:</w:t>
      </w:r>
      <w:r w:rsidRPr="004039F5">
        <w:rPr>
          <w:rFonts w:ascii="Times New Roman" w:hAnsi="Times New Roman" w:cs="Times New Roman"/>
          <w:b/>
          <w:bCs/>
          <w:lang w:eastAsia="sv-SE"/>
        </w:rPr>
        <w:t xml:space="preserve"> UE</w:t>
      </w:r>
      <w:r>
        <w:rPr>
          <w:rFonts w:ascii="Times New Roman" w:hAnsi="Times New Roman" w:cs="Times New Roman"/>
          <w:b/>
          <w:bCs/>
          <w:lang w:eastAsia="sv-SE"/>
        </w:rPr>
        <w:t xml:space="preserve"> transmits the repetitions in CG bundle only if the whole bundle overlaps with cell DRX active </w:t>
      </w:r>
      <w:proofErr w:type="gramStart"/>
      <w:r>
        <w:rPr>
          <w:rFonts w:ascii="Times New Roman" w:hAnsi="Times New Roman" w:cs="Times New Roman"/>
          <w:b/>
          <w:bCs/>
          <w:lang w:eastAsia="sv-SE"/>
        </w:rPr>
        <w:t>period</w:t>
      </w:r>
      <w:proofErr w:type="gramEnd"/>
      <w:r>
        <w:rPr>
          <w:rFonts w:ascii="Times New Roman" w:hAnsi="Times New Roman" w:cs="Times New Roman"/>
          <w:lang w:eastAsia="sv-SE"/>
        </w:rPr>
        <w:t xml:space="preserve">  </w:t>
      </w:r>
      <w:r w:rsidRPr="00672483">
        <w:rPr>
          <w:rFonts w:ascii="Times New Roman" w:hAnsi="Times New Roman" w:cs="Times New Roman"/>
          <w:lang w:eastAsia="sv-SE"/>
        </w:rPr>
        <w:t xml:space="preserve">   </w:t>
      </w:r>
    </w:p>
    <w:p w14:paraId="49D9202D" w14:textId="19397C50" w:rsidR="00245D28" w:rsidRPr="00245D28" w:rsidRDefault="00245D28" w:rsidP="00245D28">
      <w:pPr>
        <w:spacing w:after="240"/>
        <w:rPr>
          <w:rFonts w:ascii="Times New Roman" w:hAnsi="Times New Roman" w:cs="Times New Roman"/>
          <w:b/>
          <w:bCs/>
          <w:lang w:eastAsia="sv-SE"/>
        </w:rPr>
      </w:pPr>
      <w:r w:rsidRPr="00B85806">
        <w:rPr>
          <w:rFonts w:ascii="Times New Roman" w:hAnsi="Times New Roman" w:cs="Times New Roman"/>
          <w:b/>
          <w:bCs/>
          <w:i/>
          <w:iCs/>
          <w:lang w:eastAsia="sv-SE"/>
        </w:rPr>
        <w:lastRenderedPageBreak/>
        <w:t xml:space="preserve">Proposal </w:t>
      </w:r>
      <w:r>
        <w:rPr>
          <w:rFonts w:ascii="Times New Roman" w:hAnsi="Times New Roman" w:cs="Times New Roman"/>
          <w:b/>
          <w:bCs/>
          <w:i/>
          <w:iCs/>
          <w:lang w:eastAsia="sv-SE"/>
        </w:rPr>
        <w:t>3</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measure periodic/semi-persistent CSI-RS (for tracking, BM, RLM and BFD) during non-active periods of cell </w:t>
      </w:r>
      <w:proofErr w:type="gramStart"/>
      <w:r w:rsidRPr="00B85806">
        <w:rPr>
          <w:rFonts w:ascii="Times New Roman" w:hAnsi="Times New Roman" w:cs="Times New Roman"/>
          <w:b/>
          <w:bCs/>
          <w:lang w:eastAsia="sv-SE"/>
        </w:rPr>
        <w:t>DTX</w:t>
      </w:r>
      <w:proofErr w:type="gramEnd"/>
    </w:p>
    <w:p w14:paraId="6AFB723D" w14:textId="0470DD22" w:rsidR="00DA064F" w:rsidRPr="00245D28" w:rsidRDefault="00245D28" w:rsidP="00245D28">
      <w:pPr>
        <w:spacing w:after="240"/>
        <w:rPr>
          <w:rFonts w:ascii="Times New Roman" w:hAnsi="Times New Roman" w:cs="Times New Roman"/>
          <w:b/>
          <w:bCs/>
          <w:lang w:eastAsia="sv-SE"/>
        </w:rPr>
      </w:pPr>
      <w:r w:rsidRPr="00B85806">
        <w:rPr>
          <w:rFonts w:ascii="Times New Roman" w:hAnsi="Times New Roman" w:cs="Times New Roman"/>
          <w:b/>
          <w:bCs/>
          <w:i/>
          <w:iCs/>
          <w:lang w:eastAsia="sv-SE"/>
        </w:rPr>
        <w:t xml:space="preserve">Proposal </w:t>
      </w:r>
      <w:r>
        <w:rPr>
          <w:rFonts w:ascii="Times New Roman" w:hAnsi="Times New Roman" w:cs="Times New Roman"/>
          <w:b/>
          <w:bCs/>
          <w:i/>
          <w:iCs/>
          <w:lang w:eastAsia="sv-SE"/>
        </w:rPr>
        <w:t>4</w:t>
      </w:r>
      <w:r w:rsidRPr="00B85806">
        <w:rPr>
          <w:rFonts w:ascii="Times New Roman" w:hAnsi="Times New Roman" w:cs="Times New Roman"/>
          <w:b/>
          <w:bCs/>
          <w:i/>
          <w:iCs/>
          <w:lang w:eastAsia="sv-SE"/>
        </w:rPr>
        <w:t>:</w:t>
      </w:r>
      <w:r w:rsidRPr="00B85806">
        <w:rPr>
          <w:rFonts w:ascii="Times New Roman" w:hAnsi="Times New Roman" w:cs="Times New Roman"/>
          <w:b/>
          <w:bCs/>
          <w:lang w:eastAsia="sv-SE"/>
        </w:rPr>
        <w:t xml:space="preserve"> UE is not expected to measure PRS during non-active periods of cell </w:t>
      </w:r>
      <w:proofErr w:type="gramStart"/>
      <w:r w:rsidRPr="00B85806">
        <w:rPr>
          <w:rFonts w:ascii="Times New Roman" w:hAnsi="Times New Roman" w:cs="Times New Roman"/>
          <w:b/>
          <w:bCs/>
          <w:lang w:eastAsia="sv-SE"/>
        </w:rPr>
        <w:t>DTX</w:t>
      </w:r>
      <w:proofErr w:type="gramEnd"/>
    </w:p>
    <w:p w14:paraId="541064E9" w14:textId="5679DAD1" w:rsidR="00EE5C01" w:rsidRDefault="00EE5C01" w:rsidP="00EE5C01">
      <w:pPr>
        <w:pStyle w:val="Heading1"/>
        <w:numPr>
          <w:ilvl w:val="0"/>
          <w:numId w:val="0"/>
        </w:numPr>
        <w:spacing w:before="0" w:after="0"/>
        <w:ind w:left="432" w:hanging="432"/>
        <w:rPr>
          <w:rFonts w:ascii="Times New Roman" w:hAnsi="Times New Roman"/>
          <w:lang w:val="en-US"/>
        </w:rPr>
      </w:pPr>
      <w:r>
        <w:rPr>
          <w:rFonts w:ascii="Times New Roman" w:hAnsi="Times New Roman"/>
          <w:lang w:val="en-US"/>
        </w:rPr>
        <w:t>Appendix</w:t>
      </w:r>
    </w:p>
    <w:p w14:paraId="6773C421" w14:textId="77777777" w:rsidR="00C014C1" w:rsidRDefault="00C014C1" w:rsidP="00C014C1">
      <w:pPr>
        <w:spacing w:after="0"/>
        <w:rPr>
          <w:rFonts w:ascii="Times New Roman" w:hAnsi="Times New Roman" w:cs="Times New Roman"/>
          <w:sz w:val="20"/>
          <w:szCs w:val="20"/>
          <w:lang w:eastAsia="sv-SE"/>
        </w:rPr>
      </w:pPr>
    </w:p>
    <w:p w14:paraId="047B0B80" w14:textId="75C41E71" w:rsidR="00EE5C01" w:rsidRPr="00B85806" w:rsidRDefault="00EE5C01" w:rsidP="00EE5C01">
      <w:pPr>
        <w:rPr>
          <w:rFonts w:ascii="Times New Roman" w:hAnsi="Times New Roman" w:cs="Times New Roman"/>
          <w:lang w:val="en-GB" w:eastAsia="zh-CN"/>
        </w:rPr>
      </w:pPr>
      <w:r w:rsidRPr="00B85806">
        <w:rPr>
          <w:rFonts w:ascii="Times New Roman" w:hAnsi="Times New Roman" w:cs="Times New Roman"/>
          <w:lang w:val="en-GB" w:eastAsia="zh-CN"/>
        </w:rPr>
        <w:t>The following show the agreements made during RAN1#11</w:t>
      </w:r>
      <w:r w:rsidR="00DA064F">
        <w:rPr>
          <w:rFonts w:ascii="Times New Roman" w:hAnsi="Times New Roman" w:cs="Times New Roman"/>
          <w:lang w:val="en-GB" w:eastAsia="zh-CN"/>
        </w:rPr>
        <w:t>4</w:t>
      </w:r>
      <w:r w:rsidRPr="00B85806">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962"/>
      </w:tblGrid>
      <w:tr w:rsidR="00DA064F" w14:paraId="1F8E97CC" w14:textId="77777777" w:rsidTr="00DA064F">
        <w:tc>
          <w:tcPr>
            <w:tcW w:w="9962" w:type="dxa"/>
          </w:tcPr>
          <w:p w14:paraId="40658EA4" w14:textId="6481D5CF"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131E0345" w14:textId="77777777" w:rsidR="00DA064F" w:rsidRPr="00DA064F" w:rsidRDefault="00DA064F" w:rsidP="00DA064F">
            <w:pPr>
              <w:pStyle w:val="BodyText"/>
              <w:suppressAutoHyphens/>
              <w:spacing w:after="0"/>
              <w:rPr>
                <w:rFonts w:ascii="Times New Roman" w:hAnsi="Times New Roman" w:cs="Times New Roman"/>
                <w:lang w:eastAsia="zh-CN"/>
              </w:rPr>
            </w:pPr>
            <w:r w:rsidRPr="00DA064F">
              <w:rPr>
                <w:rFonts w:ascii="Times New Roman" w:hAnsi="Times New Roman" w:cs="Times New Roman"/>
                <w:lang w:eastAsia="zh-CN"/>
              </w:rPr>
              <w:t xml:space="preserve">DCI format 2_X, for activation and deactivation of cell DTX and DRX configuration, </w:t>
            </w:r>
          </w:p>
          <w:p w14:paraId="017031CE" w14:textId="77777777" w:rsidR="00DA064F" w:rsidRPr="00DA064F" w:rsidRDefault="00DA064F" w:rsidP="00DA064F">
            <w:pPr>
              <w:pStyle w:val="BodyText"/>
              <w:numPr>
                <w:ilvl w:val="0"/>
                <w:numId w:val="57"/>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 xml:space="preserve">at least includes following fields, </w:t>
            </w:r>
          </w:p>
          <w:p w14:paraId="4833671B" w14:textId="77777777" w:rsidR="00DA064F" w:rsidRPr="00DA064F" w:rsidRDefault="00DA064F" w:rsidP="00DA064F">
            <w:pPr>
              <w:pStyle w:val="BodyText"/>
              <w:numPr>
                <w:ilvl w:val="1"/>
                <w:numId w:val="57"/>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 xml:space="preserve">N information block field(s), </w:t>
            </w:r>
          </w:p>
          <w:p w14:paraId="77074448" w14:textId="77777777" w:rsidR="00DA064F" w:rsidRPr="00DA064F" w:rsidRDefault="00DA064F" w:rsidP="00DA064F">
            <w:pPr>
              <w:pStyle w:val="BodyText"/>
              <w:numPr>
                <w:ilvl w:val="1"/>
                <w:numId w:val="57"/>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Spare/reserved padding bits to match the size configured for DCI 2_X (if needed)</w:t>
            </w:r>
          </w:p>
          <w:p w14:paraId="6CD382C7" w14:textId="77777777" w:rsidR="00DA064F" w:rsidRPr="00DA064F" w:rsidRDefault="00DA064F" w:rsidP="00DA064F">
            <w:pPr>
              <w:pStyle w:val="BodyText"/>
              <w:numPr>
                <w:ilvl w:val="0"/>
                <w:numId w:val="57"/>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 xml:space="preserve">payload size is configurable and within the bounds set by existing RAN1 </w:t>
            </w:r>
            <w:proofErr w:type="gramStart"/>
            <w:r w:rsidRPr="00DA064F">
              <w:rPr>
                <w:rFonts w:ascii="Times New Roman" w:hAnsi="Times New Roman" w:cs="Times New Roman"/>
                <w:lang w:eastAsia="zh-CN"/>
              </w:rPr>
              <w:t>specification</w:t>
            </w:r>
            <w:proofErr w:type="gramEnd"/>
          </w:p>
          <w:p w14:paraId="094CF99E" w14:textId="77777777" w:rsidR="00DA064F" w:rsidRPr="00DA064F" w:rsidRDefault="00DA064F" w:rsidP="00DA064F">
            <w:pPr>
              <w:pStyle w:val="BodyText"/>
              <w:numPr>
                <w:ilvl w:val="0"/>
                <w:numId w:val="57"/>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 xml:space="preserve">an information block field contains signaling of activation or deactivation of ‘a configuration of cell DTX and/or DRX’ of ‘a serving </w:t>
            </w:r>
            <w:proofErr w:type="gramStart"/>
            <w:r w:rsidRPr="00DA064F">
              <w:rPr>
                <w:rFonts w:ascii="Times New Roman" w:hAnsi="Times New Roman" w:cs="Times New Roman"/>
                <w:lang w:eastAsia="zh-CN"/>
              </w:rPr>
              <w:t>cell</w:t>
            </w:r>
            <w:proofErr w:type="gramEnd"/>
            <w:r w:rsidRPr="00DA064F">
              <w:rPr>
                <w:rFonts w:ascii="Times New Roman" w:hAnsi="Times New Roman" w:cs="Times New Roman"/>
                <w:lang w:eastAsia="zh-CN"/>
              </w:rPr>
              <w:t>’</w:t>
            </w:r>
          </w:p>
          <w:p w14:paraId="6910D679" w14:textId="77777777" w:rsidR="00DA064F" w:rsidRPr="00DA064F" w:rsidRDefault="00DA064F" w:rsidP="00DA064F">
            <w:pPr>
              <w:pStyle w:val="BodyText"/>
              <w:numPr>
                <w:ilvl w:val="0"/>
                <w:numId w:val="57"/>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for serving cell configured with SUL, the same bit is applicable for both NUL and SUL</w:t>
            </w:r>
          </w:p>
          <w:p w14:paraId="4600C303" w14:textId="77777777" w:rsidR="00DA064F" w:rsidRPr="00DA064F" w:rsidRDefault="00DA064F" w:rsidP="00DA064F">
            <w:pPr>
              <w:spacing w:line="240" w:lineRule="auto"/>
              <w:rPr>
                <w:rFonts w:ascii="Times New Roman" w:hAnsi="Times New Roman" w:cs="Times New Roman"/>
              </w:rPr>
            </w:pPr>
            <w:r w:rsidRPr="00DA064F">
              <w:rPr>
                <w:rFonts w:ascii="Times New Roman" w:hAnsi="Times New Roman" w:cs="Times New Roman"/>
              </w:rPr>
              <w:t xml:space="preserve">Above applies at least for </w:t>
            </w:r>
            <w:proofErr w:type="spellStart"/>
            <w:r w:rsidRPr="00DA064F">
              <w:rPr>
                <w:rFonts w:ascii="Times New Roman" w:hAnsi="Times New Roman" w:cs="Times New Roman"/>
              </w:rPr>
              <w:t>sTRP</w:t>
            </w:r>
            <w:proofErr w:type="spellEnd"/>
            <w:r w:rsidRPr="00DA064F">
              <w:rPr>
                <w:rFonts w:ascii="Times New Roman" w:hAnsi="Times New Roman" w:cs="Times New Roman"/>
              </w:rPr>
              <w:t xml:space="preserve"> case.</w:t>
            </w:r>
          </w:p>
          <w:p w14:paraId="264628E0" w14:textId="77777777" w:rsidR="00DA064F" w:rsidRPr="00DA064F" w:rsidRDefault="00DA064F" w:rsidP="00DA064F">
            <w:pPr>
              <w:spacing w:line="240" w:lineRule="auto"/>
              <w:rPr>
                <w:rFonts w:ascii="Times New Roman" w:hAnsi="Times New Roman" w:cs="Times New Roman"/>
                <w:lang w:eastAsia="x-none"/>
              </w:rPr>
            </w:pPr>
          </w:p>
          <w:p w14:paraId="6C9AEA98" w14:textId="022FBB9E"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0E26C587"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For at least the case where one cell DTX/DRX pattern is configured, an information block field of DCI format 2_X for activation and deactivation of cell DTX and DRX configuration supports the following:</w:t>
            </w:r>
          </w:p>
          <w:p w14:paraId="00748CB6" w14:textId="77777777" w:rsidR="00DA064F" w:rsidRPr="00DA064F" w:rsidRDefault="00DA064F" w:rsidP="00DA064F">
            <w:pPr>
              <w:pStyle w:val="BodyText"/>
              <w:numPr>
                <w:ilvl w:val="0"/>
                <w:numId w:val="58"/>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 xml:space="preserve">Separate (activation/deactivation) signaling for cell DTX and cell DRX, </w:t>
            </w:r>
            <w:proofErr w:type="gramStart"/>
            <w:r w:rsidRPr="00DA064F">
              <w:rPr>
                <w:rFonts w:ascii="Times New Roman" w:hAnsi="Times New Roman" w:cs="Times New Roman"/>
                <w:lang w:eastAsia="zh-CN"/>
              </w:rPr>
              <w:t>i.e.</w:t>
            </w:r>
            <w:proofErr w:type="gramEnd"/>
            <w:r w:rsidRPr="00DA064F">
              <w:rPr>
                <w:rFonts w:ascii="Times New Roman" w:hAnsi="Times New Roman" w:cs="Times New Roman"/>
                <w:lang w:eastAsia="zh-CN"/>
              </w:rPr>
              <w:t xml:space="preserve"> one activation/deactivation signaling sub-field for cell DTX configuration and one activation/deactivation signaling sub-field for cell DRX configuration</w:t>
            </w:r>
          </w:p>
          <w:p w14:paraId="1246CC3B" w14:textId="77777777" w:rsidR="00DA064F" w:rsidRPr="00DA064F" w:rsidRDefault="00DA064F" w:rsidP="00DA064F">
            <w:pPr>
              <w:pStyle w:val="BodyText"/>
              <w:numPr>
                <w:ilvl w:val="1"/>
                <w:numId w:val="58"/>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 xml:space="preserve">Separate 1 bit indication for each of activation/deactivation for one cell DTX and one cell </w:t>
            </w:r>
            <w:proofErr w:type="gramStart"/>
            <w:r w:rsidRPr="00DA064F">
              <w:rPr>
                <w:rFonts w:ascii="Times New Roman" w:hAnsi="Times New Roman" w:cs="Times New Roman"/>
                <w:lang w:eastAsia="zh-CN"/>
              </w:rPr>
              <w:t>DRX</w:t>
            </w:r>
            <w:proofErr w:type="gramEnd"/>
          </w:p>
          <w:p w14:paraId="4115AA0F" w14:textId="77777777" w:rsidR="00DA064F" w:rsidRPr="00DA064F" w:rsidRDefault="00DA064F" w:rsidP="00DA064F">
            <w:pPr>
              <w:spacing w:line="240" w:lineRule="auto"/>
              <w:rPr>
                <w:rFonts w:ascii="Times New Roman" w:hAnsi="Times New Roman" w:cs="Times New Roman"/>
                <w:lang w:eastAsia="x-none"/>
              </w:rPr>
            </w:pPr>
            <w:r w:rsidRPr="00DA064F">
              <w:rPr>
                <w:rFonts w:ascii="Times New Roman" w:hAnsi="Times New Roman" w:cs="Times New Roman"/>
                <w:lang w:eastAsia="x-none"/>
              </w:rPr>
              <w:t>Above does not imply that multiple DTX/DRX patterns is not supported.</w:t>
            </w:r>
          </w:p>
          <w:p w14:paraId="7729D062" w14:textId="77777777" w:rsidR="00DA064F" w:rsidRPr="00DA064F" w:rsidRDefault="00DA064F" w:rsidP="00DA064F">
            <w:pPr>
              <w:spacing w:line="240" w:lineRule="auto"/>
              <w:rPr>
                <w:rFonts w:ascii="Times New Roman" w:hAnsi="Times New Roman" w:cs="Times New Roman"/>
                <w:lang w:eastAsia="x-none"/>
              </w:rPr>
            </w:pPr>
          </w:p>
          <w:p w14:paraId="1A2C3A56" w14:textId="6AFA8126"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2DC6BD1A" w14:textId="77777777" w:rsidR="00DA064F" w:rsidRPr="00DA064F" w:rsidRDefault="00DA064F" w:rsidP="00DA064F">
            <w:pPr>
              <w:pStyle w:val="BodyText"/>
              <w:suppressAutoHyphens/>
              <w:spacing w:after="0"/>
              <w:rPr>
                <w:rFonts w:ascii="Times New Roman" w:hAnsi="Times New Roman" w:cs="Times New Roman"/>
                <w:lang w:eastAsia="zh-CN"/>
              </w:rPr>
            </w:pPr>
            <w:r w:rsidRPr="00DA064F">
              <w:rPr>
                <w:rFonts w:ascii="Times New Roman" w:hAnsi="Times New Roman" w:cs="Times New Roman"/>
                <w:lang w:eastAsia="zh-CN"/>
              </w:rPr>
              <w:t>Support new RNTI (</w:t>
            </w:r>
            <w:proofErr w:type="gramStart"/>
            <w:r w:rsidRPr="00DA064F">
              <w:rPr>
                <w:rFonts w:ascii="Times New Roman" w:hAnsi="Times New Roman" w:cs="Times New Roman"/>
                <w:lang w:eastAsia="zh-CN"/>
              </w:rPr>
              <w:t>e.g.</w:t>
            </w:r>
            <w:proofErr w:type="gramEnd"/>
            <w:r w:rsidRPr="00DA064F">
              <w:rPr>
                <w:rFonts w:ascii="Times New Roman" w:hAnsi="Times New Roman" w:cs="Times New Roman"/>
                <w:lang w:eastAsia="zh-CN"/>
              </w:rPr>
              <w:t xml:space="preserve"> </w:t>
            </w:r>
            <w:proofErr w:type="spellStart"/>
            <w:r w:rsidRPr="00DA064F">
              <w:rPr>
                <w:rFonts w:ascii="Times New Roman" w:hAnsi="Times New Roman" w:cs="Times New Roman"/>
                <w:lang w:eastAsia="zh-CN"/>
              </w:rPr>
              <w:t>nes</w:t>
            </w:r>
            <w:proofErr w:type="spellEnd"/>
            <w:r w:rsidRPr="00DA064F">
              <w:rPr>
                <w:rFonts w:ascii="Times New Roman" w:hAnsi="Times New Roman" w:cs="Times New Roman"/>
                <w:lang w:eastAsia="zh-CN"/>
              </w:rPr>
              <w:t>-RNTI) which is configured by higher layer, for scrambling of DCI format 2_X</w:t>
            </w:r>
          </w:p>
          <w:p w14:paraId="3C514957" w14:textId="77777777" w:rsidR="00DA064F" w:rsidRPr="00DA064F" w:rsidRDefault="00DA064F" w:rsidP="00DA064F">
            <w:pPr>
              <w:spacing w:line="240" w:lineRule="auto"/>
              <w:rPr>
                <w:rFonts w:ascii="Times New Roman" w:hAnsi="Times New Roman" w:cs="Times New Roman"/>
                <w:lang w:eastAsia="x-none"/>
              </w:rPr>
            </w:pPr>
          </w:p>
          <w:p w14:paraId="15775F9B" w14:textId="34FCBC7A"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1F9B7E59" w14:textId="77777777" w:rsidR="00DA064F" w:rsidRPr="00DA064F" w:rsidRDefault="00DA064F" w:rsidP="00DA064F">
            <w:pPr>
              <w:pStyle w:val="BodyText"/>
              <w:tabs>
                <w:tab w:val="left" w:pos="1480"/>
              </w:tabs>
              <w:suppressAutoHyphens/>
              <w:spacing w:after="0"/>
              <w:rPr>
                <w:rFonts w:ascii="Times New Roman" w:hAnsi="Times New Roman" w:cs="Times New Roman"/>
                <w:lang w:eastAsia="zh-CN"/>
              </w:rPr>
            </w:pPr>
            <w:r w:rsidRPr="00DA064F">
              <w:rPr>
                <w:rFonts w:ascii="Times New Roman" w:hAnsi="Times New Roman" w:cs="Times New Roman"/>
                <w:lang w:eastAsia="zh-CN"/>
              </w:rPr>
              <w:t xml:space="preserve">From RAN1 point of view, DCI format 2_X supports activation/deactivation of cell DTX/DRX configuration of multiple serving cells and support activation/deactivation per </w:t>
            </w:r>
            <w:proofErr w:type="gramStart"/>
            <w:r w:rsidRPr="00DA064F">
              <w:rPr>
                <w:rFonts w:ascii="Times New Roman" w:hAnsi="Times New Roman" w:cs="Times New Roman"/>
                <w:lang w:eastAsia="zh-CN"/>
              </w:rPr>
              <w:t>cell</w:t>
            </w:r>
            <w:proofErr w:type="gramEnd"/>
          </w:p>
          <w:p w14:paraId="2B4AE949" w14:textId="77777777" w:rsidR="00DA064F" w:rsidRPr="00DA064F" w:rsidRDefault="00DA064F" w:rsidP="00DA064F">
            <w:pPr>
              <w:pStyle w:val="BodyText"/>
              <w:numPr>
                <w:ilvl w:val="0"/>
                <w:numId w:val="58"/>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 xml:space="preserve">UE monitor DCI format 2_X in one serving </w:t>
            </w:r>
            <w:proofErr w:type="gramStart"/>
            <w:r w:rsidRPr="00DA064F">
              <w:rPr>
                <w:rFonts w:ascii="Times New Roman" w:hAnsi="Times New Roman" w:cs="Times New Roman"/>
                <w:lang w:eastAsia="zh-CN"/>
              </w:rPr>
              <w:t>cell</w:t>
            </w:r>
            <w:proofErr w:type="gramEnd"/>
          </w:p>
          <w:p w14:paraId="73E45DE6" w14:textId="77777777" w:rsidR="00DA064F" w:rsidRPr="00DA064F" w:rsidRDefault="00DA064F" w:rsidP="00DA064F">
            <w:pPr>
              <w:spacing w:line="240" w:lineRule="auto"/>
              <w:rPr>
                <w:rFonts w:ascii="Times New Roman" w:hAnsi="Times New Roman" w:cs="Times New Roman"/>
                <w:lang w:eastAsia="x-none"/>
              </w:rPr>
            </w:pPr>
          </w:p>
          <w:p w14:paraId="1AF32C3B" w14:textId="45A5C443"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7DF487A8" w14:textId="77777777" w:rsidR="00DA064F" w:rsidRPr="00DA064F" w:rsidRDefault="00DA064F" w:rsidP="00DA064F">
            <w:pPr>
              <w:pStyle w:val="BodyText"/>
              <w:suppressAutoHyphens/>
              <w:spacing w:after="0"/>
              <w:rPr>
                <w:rFonts w:ascii="Times New Roman" w:hAnsi="Times New Roman" w:cs="Times New Roman"/>
                <w:lang w:eastAsia="zh-CN"/>
              </w:rPr>
            </w:pPr>
            <w:r w:rsidRPr="00DA064F">
              <w:rPr>
                <w:rFonts w:ascii="Times New Roman" w:hAnsi="Times New Roman" w:cs="Times New Roman"/>
              </w:rPr>
              <w:t xml:space="preserve">DCI format 2_X is monitored in the common search </w:t>
            </w:r>
            <w:proofErr w:type="gramStart"/>
            <w:r w:rsidRPr="00DA064F">
              <w:rPr>
                <w:rFonts w:ascii="Times New Roman" w:hAnsi="Times New Roman" w:cs="Times New Roman"/>
              </w:rPr>
              <w:t>space</w:t>
            </w:r>
            <w:proofErr w:type="gramEnd"/>
          </w:p>
          <w:p w14:paraId="29052906" w14:textId="77777777" w:rsidR="00DA064F" w:rsidRPr="00DA064F" w:rsidRDefault="00DA064F" w:rsidP="00DA064F">
            <w:pPr>
              <w:pStyle w:val="BodyText"/>
              <w:suppressAutoHyphens/>
              <w:spacing w:after="0"/>
              <w:rPr>
                <w:rFonts w:ascii="Times New Roman" w:hAnsi="Times New Roman" w:cs="Times New Roman"/>
                <w:lang w:eastAsia="zh-CN"/>
              </w:rPr>
            </w:pPr>
            <w:r w:rsidRPr="00DA064F">
              <w:rPr>
                <w:rFonts w:ascii="Times New Roman" w:hAnsi="Times New Roman" w:cs="Times New Roman"/>
              </w:rPr>
              <w:t>Note: Search space set configuration for DCI format 2_X is separately provided by higher layers</w:t>
            </w:r>
          </w:p>
          <w:p w14:paraId="4603A1B9" w14:textId="77777777" w:rsidR="00DA064F" w:rsidRPr="00DA064F" w:rsidRDefault="00DA064F" w:rsidP="00DA064F">
            <w:pPr>
              <w:spacing w:line="240" w:lineRule="auto"/>
              <w:rPr>
                <w:rFonts w:ascii="Times New Roman" w:hAnsi="Times New Roman" w:cs="Times New Roman"/>
                <w:lang w:eastAsia="x-none"/>
              </w:rPr>
            </w:pPr>
          </w:p>
          <w:p w14:paraId="1460082E" w14:textId="78C1834C"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43269B9C" w14:textId="77777777" w:rsidR="00DA064F" w:rsidRPr="00DA064F" w:rsidRDefault="00DA064F" w:rsidP="00DA064F">
            <w:pPr>
              <w:pStyle w:val="BodyText"/>
              <w:spacing w:after="0"/>
              <w:rPr>
                <w:rFonts w:ascii="Times New Roman" w:eastAsia="Malgun Gothic" w:hAnsi="Times New Roman" w:cs="Times New Roman"/>
                <w:lang w:eastAsia="ko-KR"/>
              </w:rPr>
            </w:pPr>
            <w:r w:rsidRPr="00DA064F">
              <w:rPr>
                <w:rFonts w:ascii="Times New Roman" w:eastAsia="Malgun Gothic" w:hAnsi="Times New Roman" w:cs="Times New Roman"/>
                <w:lang w:eastAsia="ko-KR"/>
              </w:rPr>
              <w:lastRenderedPageBreak/>
              <w:t xml:space="preserve">The following high layer signaling are to be included to the RRC parameter list </w:t>
            </w:r>
            <w:r w:rsidRPr="00DA064F">
              <w:rPr>
                <w:rFonts w:ascii="Times New Roman" w:hAnsi="Times New Roman" w:cs="Times New Roman"/>
              </w:rPr>
              <w:t>for new DCI format 2_X for activation and deactivation of cell DTX/DRX</w:t>
            </w:r>
          </w:p>
          <w:p w14:paraId="3B2C93C7" w14:textId="77777777" w:rsidR="00DA064F" w:rsidRPr="00DA064F" w:rsidRDefault="00DA064F" w:rsidP="00DA064F">
            <w:pPr>
              <w:pStyle w:val="ListParagraph"/>
              <w:numPr>
                <w:ilvl w:val="0"/>
                <w:numId w:val="59"/>
              </w:numPr>
              <w:suppressAutoHyphens/>
              <w:overflowPunct w:val="0"/>
              <w:spacing w:line="240" w:lineRule="auto"/>
              <w:jc w:val="left"/>
              <w:rPr>
                <w:rFonts w:ascii="Times New Roman" w:hAnsi="Times New Roman" w:cs="Times New Roman"/>
              </w:rPr>
            </w:pPr>
            <w:r w:rsidRPr="00DA064F">
              <w:rPr>
                <w:rFonts w:ascii="Times New Roman" w:hAnsi="Times New Roman" w:cs="Times New Roman"/>
              </w:rPr>
              <w:t>search space set configuration with new DCI format 2_X</w:t>
            </w:r>
          </w:p>
          <w:p w14:paraId="382E068B" w14:textId="77777777" w:rsidR="00DA064F" w:rsidRPr="00DA064F" w:rsidRDefault="00DA064F" w:rsidP="00DA064F">
            <w:pPr>
              <w:pStyle w:val="ListParagraph"/>
              <w:numPr>
                <w:ilvl w:val="0"/>
                <w:numId w:val="59"/>
              </w:numPr>
              <w:suppressAutoHyphens/>
              <w:overflowPunct w:val="0"/>
              <w:spacing w:line="240" w:lineRule="auto"/>
              <w:jc w:val="left"/>
              <w:rPr>
                <w:rFonts w:ascii="Times New Roman" w:hAnsi="Times New Roman" w:cs="Times New Roman"/>
              </w:rPr>
            </w:pPr>
            <w:r w:rsidRPr="00DA064F">
              <w:rPr>
                <w:rFonts w:ascii="Times New Roman" w:hAnsi="Times New Roman" w:cs="Times New Roman"/>
              </w:rPr>
              <w:t>DCI size for new DCI format 2_X</w:t>
            </w:r>
          </w:p>
          <w:p w14:paraId="58BDE6C0" w14:textId="77777777" w:rsidR="00DA064F" w:rsidRPr="00DA064F" w:rsidRDefault="00DA064F" w:rsidP="00DA064F">
            <w:pPr>
              <w:suppressAutoHyphens/>
              <w:spacing w:line="240" w:lineRule="auto"/>
              <w:rPr>
                <w:rFonts w:ascii="Times New Roman" w:eastAsia="Malgun Gothic" w:hAnsi="Times New Roman" w:cs="Times New Roman"/>
                <w:lang w:eastAsia="ko-KR"/>
              </w:rPr>
            </w:pPr>
          </w:p>
          <w:p w14:paraId="084A2EF1" w14:textId="24AF5DBB"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20F78934" w14:textId="77777777" w:rsidR="00DA064F" w:rsidRPr="00DA064F" w:rsidRDefault="00DA064F" w:rsidP="00DA064F">
            <w:pPr>
              <w:pStyle w:val="BodyText"/>
              <w:numPr>
                <w:ilvl w:val="0"/>
                <w:numId w:val="58"/>
              </w:numPr>
              <w:suppressAutoHyphens/>
              <w:spacing w:after="0" w:line="240" w:lineRule="auto"/>
              <w:rPr>
                <w:rFonts w:ascii="Times New Roman" w:eastAsia="Malgun Gothic" w:hAnsi="Times New Roman" w:cs="Times New Roman"/>
                <w:lang w:eastAsia="ko-KR"/>
              </w:rPr>
            </w:pPr>
            <w:r w:rsidRPr="00DA064F">
              <w:rPr>
                <w:rFonts w:ascii="Times New Roman" w:eastAsia="Malgun Gothic" w:hAnsi="Times New Roman" w:cs="Times New Roman"/>
                <w:lang w:eastAsia="ko-KR"/>
              </w:rPr>
              <w:t>An information block field of DCI format 2_X is variable size either 1 or 2 bits.</w:t>
            </w:r>
          </w:p>
          <w:p w14:paraId="53574577" w14:textId="77777777" w:rsidR="00DA064F" w:rsidRPr="00DA064F" w:rsidRDefault="00DA064F" w:rsidP="00DA064F">
            <w:pPr>
              <w:pStyle w:val="BodyText"/>
              <w:numPr>
                <w:ilvl w:val="1"/>
                <w:numId w:val="58"/>
              </w:numPr>
              <w:suppressAutoHyphens/>
              <w:spacing w:after="0" w:line="240" w:lineRule="auto"/>
              <w:rPr>
                <w:rFonts w:ascii="Times New Roman" w:eastAsia="Malgun Gothic" w:hAnsi="Times New Roman" w:cs="Times New Roman"/>
                <w:lang w:eastAsia="ko-KR"/>
              </w:rPr>
            </w:pPr>
            <w:r w:rsidRPr="00DA064F">
              <w:rPr>
                <w:rFonts w:ascii="Times New Roman" w:eastAsia="Malgun Gothic" w:hAnsi="Times New Roman" w:cs="Times New Roman"/>
                <w:lang w:eastAsia="ko-KR"/>
              </w:rPr>
              <w:t>Higher layer signaling configures whether the activation/deactivation of cell DTX and/or cell DRX is indicated in DCI format 2_X for a serving cell.</w:t>
            </w:r>
          </w:p>
          <w:p w14:paraId="5610BB33" w14:textId="77777777" w:rsidR="00DA064F" w:rsidRPr="00DA064F" w:rsidRDefault="00DA064F" w:rsidP="00DA064F">
            <w:pPr>
              <w:pStyle w:val="BodyText"/>
              <w:numPr>
                <w:ilvl w:val="2"/>
                <w:numId w:val="58"/>
              </w:numPr>
              <w:suppressAutoHyphens/>
              <w:spacing w:after="0" w:line="240" w:lineRule="auto"/>
              <w:rPr>
                <w:rFonts w:ascii="Times New Roman" w:eastAsia="Malgun Gothic" w:hAnsi="Times New Roman" w:cs="Times New Roman"/>
                <w:lang w:eastAsia="ko-KR"/>
              </w:rPr>
            </w:pPr>
            <w:r w:rsidRPr="00DA064F">
              <w:rPr>
                <w:rFonts w:ascii="Times New Roman" w:eastAsia="Malgun Gothic" w:hAnsi="Times New Roman" w:cs="Times New Roman"/>
                <w:lang w:eastAsia="ko-KR"/>
              </w:rPr>
              <w:t xml:space="preserve">If both cell DTX and cell DRX are configured for a serving cell, </w:t>
            </w:r>
          </w:p>
          <w:p w14:paraId="5AEA6C9E" w14:textId="77777777" w:rsidR="00DA064F" w:rsidRPr="00DA064F" w:rsidRDefault="00DA064F" w:rsidP="00DA064F">
            <w:pPr>
              <w:pStyle w:val="BodyText"/>
              <w:numPr>
                <w:ilvl w:val="3"/>
                <w:numId w:val="58"/>
              </w:numPr>
              <w:suppressAutoHyphens/>
              <w:spacing w:after="0" w:line="240" w:lineRule="auto"/>
              <w:rPr>
                <w:rFonts w:ascii="Times New Roman" w:eastAsia="Malgun Gothic" w:hAnsi="Times New Roman" w:cs="Times New Roman"/>
                <w:lang w:eastAsia="ko-KR"/>
              </w:rPr>
            </w:pPr>
            <w:r w:rsidRPr="00DA064F">
              <w:rPr>
                <w:rFonts w:ascii="Times New Roman" w:eastAsia="Malgun Gothic" w:hAnsi="Times New Roman" w:cs="Times New Roman"/>
                <w:lang w:eastAsia="ko-KR"/>
              </w:rPr>
              <w:t>1</w:t>
            </w:r>
            <w:r w:rsidRPr="00DA064F">
              <w:rPr>
                <w:rFonts w:ascii="Times New Roman" w:eastAsia="Malgun Gothic" w:hAnsi="Times New Roman" w:cs="Times New Roman"/>
                <w:vertAlign w:val="superscript"/>
                <w:lang w:eastAsia="ko-KR"/>
              </w:rPr>
              <w:t>st</w:t>
            </w:r>
            <w:r w:rsidRPr="00DA064F">
              <w:rPr>
                <w:rFonts w:ascii="Times New Roman" w:eastAsia="Malgun Gothic" w:hAnsi="Times New Roman" w:cs="Times New Roman"/>
                <w:lang w:eastAsia="ko-KR"/>
              </w:rPr>
              <w:t xml:space="preserve"> bit corresponds to activation/deactivation of cell DTX configuration, and</w:t>
            </w:r>
          </w:p>
          <w:p w14:paraId="6E55C21C" w14:textId="77777777" w:rsidR="00DA064F" w:rsidRPr="00DA064F" w:rsidRDefault="00DA064F" w:rsidP="00DA064F">
            <w:pPr>
              <w:pStyle w:val="BodyText"/>
              <w:numPr>
                <w:ilvl w:val="3"/>
                <w:numId w:val="58"/>
              </w:numPr>
              <w:suppressAutoHyphens/>
              <w:spacing w:after="0" w:line="240" w:lineRule="auto"/>
              <w:rPr>
                <w:rFonts w:ascii="Times New Roman" w:eastAsia="Malgun Gothic" w:hAnsi="Times New Roman" w:cs="Times New Roman"/>
                <w:lang w:eastAsia="ko-KR"/>
              </w:rPr>
            </w:pPr>
            <w:r w:rsidRPr="00DA064F">
              <w:rPr>
                <w:rFonts w:ascii="Times New Roman" w:eastAsia="Malgun Gothic" w:hAnsi="Times New Roman" w:cs="Times New Roman"/>
                <w:lang w:eastAsia="ko-KR"/>
              </w:rPr>
              <w:t>2</w:t>
            </w:r>
            <w:r w:rsidRPr="00DA064F">
              <w:rPr>
                <w:rFonts w:ascii="Times New Roman" w:eastAsia="Malgun Gothic" w:hAnsi="Times New Roman" w:cs="Times New Roman"/>
                <w:vertAlign w:val="superscript"/>
                <w:lang w:eastAsia="ko-KR"/>
              </w:rPr>
              <w:t>nd</w:t>
            </w:r>
            <w:r w:rsidRPr="00DA064F">
              <w:rPr>
                <w:rFonts w:ascii="Times New Roman" w:eastAsia="Malgun Gothic" w:hAnsi="Times New Roman" w:cs="Times New Roman"/>
                <w:lang w:eastAsia="ko-KR"/>
              </w:rPr>
              <w:t xml:space="preserve"> bit corresponds to activation/deactivation of cell DRX configuration, </w:t>
            </w:r>
          </w:p>
          <w:p w14:paraId="6B04AEC5" w14:textId="77777777" w:rsidR="00DA064F" w:rsidRPr="00DA064F" w:rsidRDefault="00DA064F" w:rsidP="00DA064F">
            <w:pPr>
              <w:pStyle w:val="BodyText"/>
              <w:numPr>
                <w:ilvl w:val="2"/>
                <w:numId w:val="58"/>
              </w:numPr>
              <w:suppressAutoHyphens/>
              <w:spacing w:after="0" w:line="240" w:lineRule="auto"/>
              <w:rPr>
                <w:rFonts w:ascii="Times New Roman" w:eastAsia="Malgun Gothic" w:hAnsi="Times New Roman" w:cs="Times New Roman"/>
                <w:lang w:eastAsia="ko-KR"/>
              </w:rPr>
            </w:pPr>
            <w:r w:rsidRPr="00DA064F">
              <w:rPr>
                <w:rFonts w:ascii="Times New Roman" w:eastAsia="Malgun Gothic" w:hAnsi="Times New Roman" w:cs="Times New Roman"/>
                <w:lang w:eastAsia="ko-KR"/>
              </w:rPr>
              <w:t>otherwise, the 1 bit corresponds to the configured cell DTX or cell DRX configuration.</w:t>
            </w:r>
          </w:p>
          <w:p w14:paraId="2DB1AC7C" w14:textId="77777777" w:rsidR="00DA064F" w:rsidRPr="00DA064F" w:rsidRDefault="00DA064F" w:rsidP="00DA064F">
            <w:pPr>
              <w:pStyle w:val="BodyText"/>
              <w:numPr>
                <w:ilvl w:val="1"/>
                <w:numId w:val="58"/>
              </w:numPr>
              <w:suppressAutoHyphens/>
              <w:spacing w:after="0" w:line="240" w:lineRule="auto"/>
              <w:rPr>
                <w:rFonts w:ascii="Times New Roman" w:eastAsia="Malgun Gothic" w:hAnsi="Times New Roman" w:cs="Times New Roman"/>
                <w:color w:val="C00000"/>
                <w:u w:val="single"/>
                <w:lang w:eastAsia="ko-KR"/>
              </w:rPr>
            </w:pPr>
            <w:r w:rsidRPr="00DA064F">
              <w:rPr>
                <w:rFonts w:ascii="Times New Roman" w:eastAsia="Malgun Gothic" w:hAnsi="Times New Roman" w:cs="Times New Roman"/>
                <w:color w:val="C00000"/>
                <w:u w:val="single"/>
                <w:lang w:eastAsia="ko-KR"/>
              </w:rPr>
              <w:t>Note: this does not imply there may be separate higher layer signaling to enable L1 signaling based activation/deactivation for a cell DTX and/or cell DRX configuration. Signaling design is up to RAN2.</w:t>
            </w:r>
          </w:p>
          <w:p w14:paraId="1432E0B3" w14:textId="77777777" w:rsidR="00DA064F" w:rsidRPr="00DA064F" w:rsidRDefault="00DA064F" w:rsidP="00DA064F">
            <w:pPr>
              <w:spacing w:line="240" w:lineRule="auto"/>
              <w:rPr>
                <w:rFonts w:ascii="Times New Roman" w:hAnsi="Times New Roman" w:cs="Times New Roman"/>
                <w:lang w:eastAsia="x-none"/>
              </w:rPr>
            </w:pPr>
          </w:p>
          <w:p w14:paraId="7EE2E9B9" w14:textId="5C52C3D1"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622D4EF9" w14:textId="77777777" w:rsidR="00DA064F" w:rsidRPr="00DA064F" w:rsidRDefault="00DA064F" w:rsidP="00DA064F">
            <w:pPr>
              <w:spacing w:line="240" w:lineRule="auto"/>
              <w:rPr>
                <w:rFonts w:ascii="Times New Roman" w:hAnsi="Times New Roman" w:cs="Times New Roman"/>
              </w:rPr>
            </w:pPr>
            <w:r w:rsidRPr="00DA064F">
              <w:rPr>
                <w:rFonts w:ascii="Times New Roman" w:hAnsi="Times New Roman" w:cs="Times New Roman"/>
              </w:rPr>
              <w:t>For each serving cell configured with L1 signaling based activation/deactivation of cell DTX and/or cell DRX configuration, starting bit position of an information block of DCI format 2_X is provided by UE specific higher layer signaling.</w:t>
            </w:r>
          </w:p>
          <w:p w14:paraId="363AFBC6" w14:textId="4D2232E7"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0FD9A39D"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Delay that is applied after DCI Format 2_X reception that activate/deactivate cell DTX/DRX configuration is introduced in Rel-18.</w:t>
            </w:r>
          </w:p>
          <w:p w14:paraId="2B6678DB" w14:textId="77777777" w:rsidR="00DA064F" w:rsidRPr="00DA064F" w:rsidRDefault="00DA064F" w:rsidP="00DA064F">
            <w:pPr>
              <w:suppressAutoHyphens/>
              <w:spacing w:line="240" w:lineRule="auto"/>
              <w:rPr>
                <w:rFonts w:ascii="Times New Roman" w:eastAsia="Malgun Gothic" w:hAnsi="Times New Roman" w:cs="Times New Roman"/>
                <w:lang w:val="en-GB" w:eastAsia="ko-KR"/>
              </w:rPr>
            </w:pPr>
          </w:p>
          <w:p w14:paraId="15373397" w14:textId="4F62D59B"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01C2ED05" w14:textId="77777777" w:rsidR="00DA064F" w:rsidRPr="00DA064F" w:rsidRDefault="00DA064F" w:rsidP="00DA064F">
            <w:pPr>
              <w:pStyle w:val="BodyText"/>
              <w:numPr>
                <w:ilvl w:val="0"/>
                <w:numId w:val="54"/>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UE is expected to apply cell DTX or DRX activation/deactivation change at beginning of the slot X where the SCS of slot X is with respect to the active DL or UL BWP of the serving cell, respectively.</w:t>
            </w:r>
          </w:p>
          <w:p w14:paraId="2E0B7F08" w14:textId="77777777" w:rsidR="00DA064F" w:rsidRPr="00DA064F" w:rsidRDefault="00DA064F" w:rsidP="00DA064F">
            <w:pPr>
              <w:pStyle w:val="BodyText"/>
              <w:numPr>
                <w:ilvl w:val="0"/>
                <w:numId w:val="54"/>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t xml:space="preserve">Slot X is the first slot whose beginning is no earlier than </w:t>
            </w:r>
            <w:r w:rsidRPr="00DA064F">
              <w:rPr>
                <w:rFonts w:ascii="Times New Roman" w:hAnsi="Times New Roman" w:cs="Times New Roman"/>
                <w:color w:val="C00000"/>
                <w:u w:val="single"/>
                <w:lang w:eastAsia="zh-CN"/>
              </w:rPr>
              <w:t>(i.e., same or after)</w:t>
            </w:r>
            <w:r w:rsidRPr="00DA064F">
              <w:rPr>
                <w:rFonts w:ascii="Times New Roman" w:hAnsi="Times New Roman" w:cs="Times New Roman"/>
                <w:lang w:eastAsia="zh-CN"/>
              </w:rPr>
              <w:t xml:space="preserve"> beginning of slot n + D, where D is the delay and n is the slot containing the PDCCH of DCI format 2_X based on SCS of PDCCH.</w:t>
            </w:r>
          </w:p>
          <w:p w14:paraId="0A1521D1" w14:textId="77777777" w:rsidR="00DA064F" w:rsidRPr="00DA064F" w:rsidRDefault="00DA064F" w:rsidP="00DA064F">
            <w:pPr>
              <w:pStyle w:val="BodyText"/>
              <w:spacing w:after="0"/>
              <w:rPr>
                <w:rFonts w:ascii="Times New Roman" w:hAnsi="Times New Roman" w:cs="Times New Roman"/>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DA064F" w:rsidRPr="00DA064F" w14:paraId="3D50190D" w14:textId="77777777" w:rsidTr="00C04420">
              <w:trPr>
                <w:trHeight w:val="262"/>
                <w:jc w:val="center"/>
              </w:trPr>
              <w:tc>
                <w:tcPr>
                  <w:tcW w:w="2434" w:type="dxa"/>
                  <w:shd w:val="clear" w:color="auto" w:fill="auto"/>
                </w:tcPr>
                <w:p w14:paraId="67BEF31D"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SCS of PDCCH (kHz)</w:t>
                  </w:r>
                </w:p>
              </w:tc>
              <w:tc>
                <w:tcPr>
                  <w:tcW w:w="3861" w:type="dxa"/>
                  <w:shd w:val="clear" w:color="auto" w:fill="auto"/>
                </w:tcPr>
                <w:p w14:paraId="23819579"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Value of D (in unit of slot)</w:t>
                  </w:r>
                </w:p>
              </w:tc>
            </w:tr>
            <w:tr w:rsidR="00DA064F" w:rsidRPr="00DA064F" w14:paraId="46798172" w14:textId="77777777" w:rsidTr="00C04420">
              <w:trPr>
                <w:trHeight w:val="269"/>
                <w:jc w:val="center"/>
              </w:trPr>
              <w:tc>
                <w:tcPr>
                  <w:tcW w:w="2434" w:type="dxa"/>
                  <w:shd w:val="clear" w:color="auto" w:fill="auto"/>
                </w:tcPr>
                <w:p w14:paraId="44DDD63F"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15</w:t>
                  </w:r>
                </w:p>
              </w:tc>
              <w:tc>
                <w:tcPr>
                  <w:tcW w:w="3861" w:type="dxa"/>
                  <w:shd w:val="clear" w:color="auto" w:fill="auto"/>
                </w:tcPr>
                <w:p w14:paraId="0D711684" w14:textId="77777777" w:rsidR="00DA064F" w:rsidRPr="00DA064F" w:rsidRDefault="00DA064F" w:rsidP="00DA064F">
                  <w:pPr>
                    <w:pStyle w:val="BodyText"/>
                    <w:spacing w:after="0"/>
                    <w:rPr>
                      <w:rFonts w:ascii="Times New Roman" w:hAnsi="Times New Roman" w:cs="Times New Roman"/>
                      <w:strike/>
                      <w:color w:val="C00000"/>
                      <w:highlight w:val="yellow"/>
                      <w:lang w:eastAsia="zh-CN"/>
                    </w:rPr>
                  </w:pPr>
                  <w:r w:rsidRPr="00DA064F">
                    <w:rPr>
                      <w:rFonts w:ascii="Times New Roman" w:hAnsi="Times New Roman" w:cs="Times New Roman"/>
                      <w:lang w:eastAsia="zh-CN"/>
                    </w:rPr>
                    <w:t>3</w:t>
                  </w:r>
                </w:p>
              </w:tc>
            </w:tr>
            <w:tr w:rsidR="00DA064F" w:rsidRPr="00DA064F" w14:paraId="3BFA1072" w14:textId="77777777" w:rsidTr="00C04420">
              <w:trPr>
                <w:trHeight w:val="262"/>
                <w:jc w:val="center"/>
              </w:trPr>
              <w:tc>
                <w:tcPr>
                  <w:tcW w:w="2434" w:type="dxa"/>
                  <w:shd w:val="clear" w:color="auto" w:fill="auto"/>
                </w:tcPr>
                <w:p w14:paraId="3E67D4CC"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30</w:t>
                  </w:r>
                </w:p>
              </w:tc>
              <w:tc>
                <w:tcPr>
                  <w:tcW w:w="3861" w:type="dxa"/>
                  <w:shd w:val="clear" w:color="auto" w:fill="auto"/>
                </w:tcPr>
                <w:p w14:paraId="305B5C8B" w14:textId="77777777" w:rsidR="00DA064F" w:rsidRPr="00DA064F" w:rsidRDefault="00DA064F" w:rsidP="00DA064F">
                  <w:pPr>
                    <w:pStyle w:val="BodyText"/>
                    <w:spacing w:after="0"/>
                    <w:rPr>
                      <w:rFonts w:ascii="Times New Roman" w:hAnsi="Times New Roman" w:cs="Times New Roman"/>
                      <w:strike/>
                      <w:color w:val="C00000"/>
                      <w:highlight w:val="yellow"/>
                      <w:lang w:eastAsia="zh-CN"/>
                    </w:rPr>
                  </w:pPr>
                  <w:r w:rsidRPr="00DA064F">
                    <w:rPr>
                      <w:rFonts w:ascii="Times New Roman" w:hAnsi="Times New Roman" w:cs="Times New Roman"/>
                      <w:lang w:eastAsia="zh-CN"/>
                    </w:rPr>
                    <w:t>6</w:t>
                  </w:r>
                </w:p>
              </w:tc>
            </w:tr>
            <w:tr w:rsidR="00DA064F" w:rsidRPr="00DA064F" w14:paraId="702B9483" w14:textId="77777777" w:rsidTr="00C04420">
              <w:trPr>
                <w:trHeight w:val="262"/>
                <w:jc w:val="center"/>
              </w:trPr>
              <w:tc>
                <w:tcPr>
                  <w:tcW w:w="2434" w:type="dxa"/>
                  <w:shd w:val="clear" w:color="auto" w:fill="auto"/>
                </w:tcPr>
                <w:p w14:paraId="0355B7FD"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60</w:t>
                  </w:r>
                </w:p>
              </w:tc>
              <w:tc>
                <w:tcPr>
                  <w:tcW w:w="3861" w:type="dxa"/>
                  <w:shd w:val="clear" w:color="auto" w:fill="auto"/>
                </w:tcPr>
                <w:p w14:paraId="0A801ED5" w14:textId="77777777" w:rsidR="00DA064F" w:rsidRPr="00DA064F" w:rsidRDefault="00DA064F" w:rsidP="00DA064F">
                  <w:pPr>
                    <w:pStyle w:val="BodyText"/>
                    <w:spacing w:after="0"/>
                    <w:rPr>
                      <w:rFonts w:ascii="Times New Roman" w:hAnsi="Times New Roman" w:cs="Times New Roman"/>
                      <w:strike/>
                      <w:color w:val="C00000"/>
                      <w:highlight w:val="yellow"/>
                      <w:lang w:eastAsia="zh-CN"/>
                    </w:rPr>
                  </w:pPr>
                  <w:r w:rsidRPr="00DA064F">
                    <w:rPr>
                      <w:rFonts w:ascii="Times New Roman" w:hAnsi="Times New Roman" w:cs="Times New Roman"/>
                      <w:lang w:eastAsia="zh-CN"/>
                    </w:rPr>
                    <w:t>12</w:t>
                  </w:r>
                </w:p>
              </w:tc>
            </w:tr>
            <w:tr w:rsidR="00DA064F" w:rsidRPr="00DA064F" w14:paraId="7CA3461F" w14:textId="77777777" w:rsidTr="00C04420">
              <w:trPr>
                <w:trHeight w:val="269"/>
                <w:jc w:val="center"/>
              </w:trPr>
              <w:tc>
                <w:tcPr>
                  <w:tcW w:w="2434" w:type="dxa"/>
                  <w:shd w:val="clear" w:color="auto" w:fill="auto"/>
                </w:tcPr>
                <w:p w14:paraId="52ED5C33"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120</w:t>
                  </w:r>
                </w:p>
              </w:tc>
              <w:tc>
                <w:tcPr>
                  <w:tcW w:w="3861" w:type="dxa"/>
                  <w:shd w:val="clear" w:color="auto" w:fill="auto"/>
                </w:tcPr>
                <w:p w14:paraId="76F6FF0B" w14:textId="77777777" w:rsidR="00DA064F" w:rsidRPr="00DA064F" w:rsidRDefault="00DA064F" w:rsidP="00DA064F">
                  <w:pPr>
                    <w:pStyle w:val="BodyText"/>
                    <w:spacing w:after="0"/>
                    <w:rPr>
                      <w:rFonts w:ascii="Times New Roman" w:hAnsi="Times New Roman" w:cs="Times New Roman"/>
                      <w:strike/>
                      <w:color w:val="C00000"/>
                      <w:highlight w:val="yellow"/>
                      <w:lang w:eastAsia="zh-CN"/>
                    </w:rPr>
                  </w:pPr>
                  <w:r w:rsidRPr="00DA064F">
                    <w:rPr>
                      <w:rFonts w:ascii="Times New Roman" w:hAnsi="Times New Roman" w:cs="Times New Roman"/>
                      <w:lang w:eastAsia="zh-CN"/>
                    </w:rPr>
                    <w:t>24</w:t>
                  </w:r>
                </w:p>
              </w:tc>
            </w:tr>
            <w:tr w:rsidR="00DA064F" w:rsidRPr="00DA064F" w14:paraId="64ED5CEF" w14:textId="77777777" w:rsidTr="00C04420">
              <w:trPr>
                <w:trHeight w:val="262"/>
                <w:jc w:val="center"/>
              </w:trPr>
              <w:tc>
                <w:tcPr>
                  <w:tcW w:w="2434" w:type="dxa"/>
                  <w:shd w:val="clear" w:color="auto" w:fill="auto"/>
                </w:tcPr>
                <w:p w14:paraId="1EC620A7"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480</w:t>
                  </w:r>
                </w:p>
              </w:tc>
              <w:tc>
                <w:tcPr>
                  <w:tcW w:w="3861" w:type="dxa"/>
                  <w:shd w:val="clear" w:color="auto" w:fill="auto"/>
                </w:tcPr>
                <w:p w14:paraId="31DF7738" w14:textId="77777777" w:rsidR="00DA064F" w:rsidRPr="00DA064F" w:rsidRDefault="00DA064F" w:rsidP="00DA064F">
                  <w:pPr>
                    <w:pStyle w:val="BodyText"/>
                    <w:spacing w:after="0"/>
                    <w:rPr>
                      <w:rFonts w:ascii="Times New Roman" w:hAnsi="Times New Roman" w:cs="Times New Roman"/>
                      <w:strike/>
                      <w:color w:val="C00000"/>
                      <w:highlight w:val="yellow"/>
                      <w:lang w:eastAsia="zh-CN"/>
                    </w:rPr>
                  </w:pPr>
                  <w:r w:rsidRPr="00DA064F">
                    <w:rPr>
                      <w:rFonts w:ascii="Times New Roman" w:hAnsi="Times New Roman" w:cs="Times New Roman"/>
                      <w:lang w:eastAsia="zh-CN"/>
                    </w:rPr>
                    <w:t>96</w:t>
                  </w:r>
                </w:p>
              </w:tc>
            </w:tr>
            <w:tr w:rsidR="00DA064F" w:rsidRPr="00DA064F" w14:paraId="0FD83514" w14:textId="77777777" w:rsidTr="00C04420">
              <w:trPr>
                <w:trHeight w:val="262"/>
                <w:jc w:val="center"/>
              </w:trPr>
              <w:tc>
                <w:tcPr>
                  <w:tcW w:w="2434" w:type="dxa"/>
                  <w:shd w:val="clear" w:color="auto" w:fill="auto"/>
                </w:tcPr>
                <w:p w14:paraId="01132282" w14:textId="77777777" w:rsidR="00DA064F" w:rsidRPr="00DA064F" w:rsidRDefault="00DA064F" w:rsidP="00DA064F">
                  <w:pPr>
                    <w:pStyle w:val="BodyText"/>
                    <w:spacing w:after="0"/>
                    <w:rPr>
                      <w:rFonts w:ascii="Times New Roman" w:hAnsi="Times New Roman" w:cs="Times New Roman"/>
                      <w:lang w:eastAsia="zh-CN"/>
                    </w:rPr>
                  </w:pPr>
                  <w:r w:rsidRPr="00DA064F">
                    <w:rPr>
                      <w:rFonts w:ascii="Times New Roman" w:hAnsi="Times New Roman" w:cs="Times New Roman"/>
                      <w:lang w:eastAsia="zh-CN"/>
                    </w:rPr>
                    <w:t>960</w:t>
                  </w:r>
                </w:p>
              </w:tc>
              <w:tc>
                <w:tcPr>
                  <w:tcW w:w="3861" w:type="dxa"/>
                  <w:shd w:val="clear" w:color="auto" w:fill="auto"/>
                </w:tcPr>
                <w:p w14:paraId="561F74FF" w14:textId="77777777" w:rsidR="00DA064F" w:rsidRPr="00DA064F" w:rsidRDefault="00DA064F" w:rsidP="00DA064F">
                  <w:pPr>
                    <w:pStyle w:val="BodyText"/>
                    <w:spacing w:after="0"/>
                    <w:rPr>
                      <w:rFonts w:ascii="Times New Roman" w:hAnsi="Times New Roman" w:cs="Times New Roman"/>
                      <w:strike/>
                      <w:color w:val="C00000"/>
                      <w:highlight w:val="yellow"/>
                      <w:lang w:eastAsia="zh-CN"/>
                    </w:rPr>
                  </w:pPr>
                  <w:r w:rsidRPr="00DA064F">
                    <w:rPr>
                      <w:rFonts w:ascii="Times New Roman" w:hAnsi="Times New Roman" w:cs="Times New Roman"/>
                      <w:lang w:eastAsia="zh-CN"/>
                    </w:rPr>
                    <w:t>192</w:t>
                  </w:r>
                </w:p>
              </w:tc>
            </w:tr>
          </w:tbl>
          <w:p w14:paraId="7479086B" w14:textId="77777777" w:rsidR="00DA064F" w:rsidRPr="00DA064F" w:rsidRDefault="00DA064F" w:rsidP="00DA064F">
            <w:pPr>
              <w:suppressAutoHyphens/>
              <w:spacing w:line="240" w:lineRule="auto"/>
              <w:rPr>
                <w:rFonts w:ascii="Times New Roman" w:eastAsia="Malgun Gothic" w:hAnsi="Times New Roman" w:cs="Times New Roman"/>
                <w:lang w:val="en-GB" w:eastAsia="ko-KR"/>
              </w:rPr>
            </w:pPr>
          </w:p>
          <w:p w14:paraId="1E473671" w14:textId="2ED95DDC"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2D005D00" w14:textId="77777777" w:rsidR="00DA064F" w:rsidRPr="00DA064F" w:rsidRDefault="00DA064F" w:rsidP="00DA064F">
            <w:pPr>
              <w:pStyle w:val="BodyText"/>
              <w:suppressAutoHyphens/>
              <w:overflowPunct w:val="0"/>
              <w:spacing w:after="0"/>
              <w:rPr>
                <w:rFonts w:ascii="Times New Roman" w:eastAsia="Malgun Gothic" w:hAnsi="Times New Roman" w:cs="Times New Roman"/>
                <w:lang w:eastAsia="ko-KR"/>
              </w:rPr>
            </w:pPr>
            <w:r w:rsidRPr="00DA064F">
              <w:rPr>
                <w:rFonts w:ascii="Times New Roman" w:hAnsi="Times New Roman" w:cs="Times New Roman"/>
                <w:lang w:eastAsia="zh-CN"/>
              </w:rPr>
              <w:t xml:space="preserve">Rel-18 UE supporting cell DTX is not required to monitor the following signals/channels from the gNB, during non-active periods of cell </w:t>
            </w:r>
            <w:proofErr w:type="gramStart"/>
            <w:r w:rsidRPr="00DA064F">
              <w:rPr>
                <w:rFonts w:ascii="Times New Roman" w:hAnsi="Times New Roman" w:cs="Times New Roman"/>
                <w:lang w:eastAsia="zh-CN"/>
              </w:rPr>
              <w:t>DTX</w:t>
            </w:r>
            <w:proofErr w:type="gramEnd"/>
            <w:r w:rsidRPr="00DA064F">
              <w:rPr>
                <w:rFonts w:ascii="Times New Roman" w:eastAsia="Malgun Gothic" w:hAnsi="Times New Roman" w:cs="Times New Roman"/>
                <w:lang w:eastAsia="ko-KR"/>
              </w:rPr>
              <w:t xml:space="preserve"> </w:t>
            </w:r>
          </w:p>
          <w:p w14:paraId="01FC9B93" w14:textId="77777777" w:rsidR="00DA064F" w:rsidRPr="00DA064F" w:rsidRDefault="00DA064F" w:rsidP="00DA064F">
            <w:pPr>
              <w:pStyle w:val="BodyText"/>
              <w:numPr>
                <w:ilvl w:val="0"/>
                <w:numId w:val="46"/>
              </w:numPr>
              <w:suppressAutoHyphens/>
              <w:spacing w:after="0" w:line="240" w:lineRule="auto"/>
              <w:jc w:val="both"/>
              <w:rPr>
                <w:rFonts w:ascii="Times New Roman" w:hAnsi="Times New Roman" w:cs="Times New Roman"/>
                <w:lang w:eastAsia="zh-CN"/>
              </w:rPr>
            </w:pPr>
            <w:r w:rsidRPr="00DA064F">
              <w:rPr>
                <w:rFonts w:ascii="Times New Roman" w:hAnsi="Times New Roman" w:cs="Times New Roman"/>
                <w:lang w:eastAsia="zh-CN"/>
              </w:rPr>
              <w:lastRenderedPageBreak/>
              <w:t>PDCCHs associated with DCI format 2_0 – DCI Format 2_5</w:t>
            </w:r>
          </w:p>
          <w:p w14:paraId="52E91052" w14:textId="77777777" w:rsidR="00DA064F" w:rsidRPr="00DA064F" w:rsidRDefault="00DA064F" w:rsidP="00DA064F">
            <w:pPr>
              <w:spacing w:line="240" w:lineRule="auto"/>
              <w:rPr>
                <w:rFonts w:ascii="Times New Roman" w:hAnsi="Times New Roman" w:cs="Times New Roman"/>
                <w:lang w:eastAsia="x-none"/>
              </w:rPr>
            </w:pPr>
          </w:p>
          <w:p w14:paraId="5224034A" w14:textId="142882C7" w:rsidR="00DA064F" w:rsidRPr="00DA064F" w:rsidRDefault="00DA064F" w:rsidP="00DA064F">
            <w:pPr>
              <w:pStyle w:val="BodyText"/>
              <w:spacing w:after="0"/>
              <w:rPr>
                <w:rFonts w:ascii="Times New Roman" w:eastAsia="Malgun Gothic" w:hAnsi="Times New Roman" w:cs="Times New Roman"/>
                <w:b/>
                <w:bCs/>
                <w:lang w:eastAsia="ko-KR"/>
              </w:rPr>
            </w:pPr>
            <w:r w:rsidRPr="00DA064F">
              <w:rPr>
                <w:rFonts w:ascii="Times New Roman" w:eastAsia="Malgun Gothic" w:hAnsi="Times New Roman" w:cs="Times New Roman"/>
                <w:b/>
                <w:bCs/>
                <w:lang w:eastAsia="ko-KR"/>
              </w:rPr>
              <w:t>Conclusion</w:t>
            </w:r>
          </w:p>
          <w:p w14:paraId="4A9F1522" w14:textId="77777777" w:rsidR="00DA064F" w:rsidRPr="00DA064F" w:rsidRDefault="00DA064F" w:rsidP="00DA064F">
            <w:pPr>
              <w:pStyle w:val="BodyText"/>
              <w:numPr>
                <w:ilvl w:val="0"/>
                <w:numId w:val="55"/>
              </w:numPr>
              <w:suppressAutoHyphens/>
              <w:spacing w:after="0" w:line="240" w:lineRule="auto"/>
              <w:jc w:val="both"/>
              <w:rPr>
                <w:rFonts w:ascii="Times New Roman" w:eastAsia="Malgun Gothic" w:hAnsi="Times New Roman" w:cs="Times New Roman"/>
                <w:lang w:eastAsia="ko-KR"/>
              </w:rPr>
            </w:pPr>
            <w:r w:rsidRPr="00DA064F">
              <w:rPr>
                <w:rFonts w:ascii="Times New Roman" w:eastAsia="Malgun Gothic" w:hAnsi="Times New Roman" w:cs="Times New Roman"/>
                <w:lang w:eastAsia="ko-KR"/>
              </w:rPr>
              <w:t>HARQ-ACK of SPS PDSCH transmitted is not impacted by non-active period of cell DRX.</w:t>
            </w:r>
          </w:p>
          <w:p w14:paraId="53FA9EBB" w14:textId="77777777" w:rsidR="00DA064F" w:rsidRPr="00DA064F" w:rsidRDefault="00DA064F" w:rsidP="00DA064F">
            <w:pPr>
              <w:spacing w:line="240" w:lineRule="auto"/>
              <w:rPr>
                <w:rFonts w:ascii="Times New Roman" w:hAnsi="Times New Roman" w:cs="Times New Roman"/>
                <w:lang w:eastAsia="x-none"/>
              </w:rPr>
            </w:pPr>
          </w:p>
          <w:p w14:paraId="50A83C8E" w14:textId="3A2A8C96" w:rsidR="00DA064F" w:rsidRPr="00DA064F" w:rsidRDefault="00DA064F" w:rsidP="00DA064F">
            <w:pPr>
              <w:spacing w:line="240" w:lineRule="auto"/>
              <w:rPr>
                <w:rFonts w:ascii="Times New Roman" w:hAnsi="Times New Roman" w:cs="Times New Roman"/>
                <w:b/>
                <w:bCs/>
                <w:highlight w:val="green"/>
                <w:lang w:eastAsia="x-none"/>
              </w:rPr>
            </w:pPr>
            <w:r w:rsidRPr="00DA064F">
              <w:rPr>
                <w:rFonts w:ascii="Times New Roman" w:hAnsi="Times New Roman" w:cs="Times New Roman"/>
                <w:b/>
                <w:bCs/>
                <w:highlight w:val="green"/>
                <w:lang w:eastAsia="x-none"/>
              </w:rPr>
              <w:t>Agreement</w:t>
            </w:r>
          </w:p>
          <w:p w14:paraId="6127FE82" w14:textId="77777777" w:rsidR="00DA064F" w:rsidRPr="00DA064F" w:rsidRDefault="00DA064F" w:rsidP="00DA064F">
            <w:pPr>
              <w:pStyle w:val="BodyText"/>
              <w:spacing w:after="0"/>
              <w:rPr>
                <w:rFonts w:ascii="Times New Roman" w:eastAsia="Malgun Gothic" w:hAnsi="Times New Roman" w:cs="Times New Roman"/>
                <w:lang w:eastAsia="ko-KR"/>
              </w:rPr>
            </w:pPr>
            <w:r w:rsidRPr="00DA064F">
              <w:rPr>
                <w:rFonts w:ascii="Times New Roman" w:eastAsia="Malgun Gothic" w:hAnsi="Times New Roman" w:cs="Times New Roman"/>
                <w:lang w:eastAsia="ko-KR"/>
              </w:rPr>
              <w:t>For the FFS from agreement from RAN1 #112bis</w:t>
            </w:r>
          </w:p>
          <w:p w14:paraId="565BA2C8" w14:textId="77777777" w:rsidR="00DA064F" w:rsidRPr="00DA064F" w:rsidRDefault="00DA064F" w:rsidP="00DA064F">
            <w:pPr>
              <w:pStyle w:val="BodyText"/>
              <w:numPr>
                <w:ilvl w:val="0"/>
                <w:numId w:val="56"/>
              </w:numPr>
              <w:suppressAutoHyphens/>
              <w:spacing w:after="0" w:line="240" w:lineRule="auto"/>
              <w:jc w:val="both"/>
              <w:rPr>
                <w:rFonts w:ascii="Times New Roman" w:eastAsia="Malgun Gothic" w:hAnsi="Times New Roman" w:cs="Times New Roman"/>
                <w:lang w:eastAsia="ko-KR"/>
              </w:rPr>
            </w:pPr>
            <w:r w:rsidRPr="00DA064F">
              <w:rPr>
                <w:rFonts w:ascii="Times New Roman" w:eastAsia="Malgun Gothic" w:hAnsi="Times New Roman" w:cs="Times New Roman"/>
                <w:lang w:eastAsia="ko-KR"/>
              </w:rPr>
              <w:t>SRS for positioning is not impacted by cell DRX operation.</w:t>
            </w:r>
          </w:p>
          <w:p w14:paraId="1480BF88" w14:textId="77777777" w:rsidR="00DA064F" w:rsidRPr="00DA064F" w:rsidRDefault="00DA064F" w:rsidP="00DA064F">
            <w:pPr>
              <w:spacing w:line="240" w:lineRule="auto"/>
              <w:rPr>
                <w:rFonts w:ascii="Times New Roman" w:hAnsi="Times New Roman" w:cs="Times New Roman"/>
                <w:lang w:eastAsia="x-none"/>
              </w:rPr>
            </w:pPr>
          </w:p>
          <w:p w14:paraId="2A4074F6" w14:textId="60071A20" w:rsidR="00DA064F" w:rsidRPr="00DA064F" w:rsidRDefault="00DA064F" w:rsidP="00DA064F">
            <w:pPr>
              <w:pStyle w:val="BodyText"/>
              <w:spacing w:after="0"/>
              <w:rPr>
                <w:rFonts w:ascii="Times New Roman" w:eastAsia="Malgun Gothic" w:hAnsi="Times New Roman" w:cs="Times New Roman"/>
                <w:b/>
                <w:bCs/>
                <w:lang w:eastAsia="ko-KR"/>
              </w:rPr>
            </w:pPr>
            <w:r w:rsidRPr="00DA064F">
              <w:rPr>
                <w:rFonts w:ascii="Times New Roman" w:eastAsia="Malgun Gothic" w:hAnsi="Times New Roman" w:cs="Times New Roman"/>
                <w:b/>
                <w:bCs/>
                <w:lang w:eastAsia="ko-KR"/>
              </w:rPr>
              <w:t>Conclusion</w:t>
            </w:r>
          </w:p>
          <w:p w14:paraId="05D3CFD2" w14:textId="77777777" w:rsidR="00DA064F" w:rsidRPr="00DA064F" w:rsidRDefault="00DA064F" w:rsidP="00DA064F">
            <w:pPr>
              <w:pStyle w:val="BodyText"/>
              <w:numPr>
                <w:ilvl w:val="0"/>
                <w:numId w:val="56"/>
              </w:numPr>
              <w:suppressAutoHyphens/>
              <w:spacing w:after="0" w:line="240" w:lineRule="auto"/>
              <w:jc w:val="both"/>
              <w:rPr>
                <w:rFonts w:ascii="Times New Roman" w:eastAsia="Malgun Gothic" w:hAnsi="Times New Roman" w:cs="Times New Roman"/>
                <w:lang w:eastAsia="ko-KR"/>
              </w:rPr>
            </w:pPr>
            <w:r w:rsidRPr="00DA064F">
              <w:rPr>
                <w:rFonts w:ascii="Times New Roman" w:eastAsia="Malgun Gothic" w:hAnsi="Times New Roman" w:cs="Times New Roman"/>
                <w:lang w:eastAsia="ko-KR"/>
              </w:rPr>
              <w:t xml:space="preserve">The following channels are not impacted by non-active period of cell </w:t>
            </w:r>
            <w:proofErr w:type="gramStart"/>
            <w:r w:rsidRPr="00DA064F">
              <w:rPr>
                <w:rFonts w:ascii="Times New Roman" w:eastAsia="Malgun Gothic" w:hAnsi="Times New Roman" w:cs="Times New Roman"/>
                <w:lang w:eastAsia="ko-KR"/>
              </w:rPr>
              <w:t>DRX</w:t>
            </w:r>
            <w:proofErr w:type="gramEnd"/>
          </w:p>
          <w:p w14:paraId="29D86596" w14:textId="77777777" w:rsidR="00DA064F" w:rsidRPr="00DA064F" w:rsidRDefault="00DA064F" w:rsidP="00DA064F">
            <w:pPr>
              <w:pStyle w:val="BodyText"/>
              <w:numPr>
                <w:ilvl w:val="1"/>
                <w:numId w:val="56"/>
              </w:numPr>
              <w:suppressAutoHyphens/>
              <w:spacing w:after="0" w:line="240" w:lineRule="auto"/>
              <w:jc w:val="both"/>
              <w:rPr>
                <w:rFonts w:ascii="Times New Roman" w:eastAsia="Malgun Gothic" w:hAnsi="Times New Roman" w:cs="Times New Roman"/>
                <w:lang w:eastAsia="ko-KR"/>
              </w:rPr>
            </w:pPr>
            <w:r w:rsidRPr="00DA064F">
              <w:rPr>
                <w:rFonts w:ascii="Times New Roman" w:eastAsia="Malgun Gothic" w:hAnsi="Times New Roman" w:cs="Times New Roman"/>
                <w:lang w:eastAsia="ko-KR"/>
              </w:rPr>
              <w:t xml:space="preserve">HARQ-ACK of a DCI format without scheduling a </w:t>
            </w:r>
            <w:proofErr w:type="gramStart"/>
            <w:r w:rsidRPr="00DA064F">
              <w:rPr>
                <w:rFonts w:ascii="Times New Roman" w:eastAsia="Malgun Gothic" w:hAnsi="Times New Roman" w:cs="Times New Roman"/>
                <w:lang w:eastAsia="ko-KR"/>
              </w:rPr>
              <w:t>PDSCH</w:t>
            </w:r>
            <w:proofErr w:type="gramEnd"/>
          </w:p>
          <w:p w14:paraId="118111A5" w14:textId="77777777" w:rsidR="00DA064F" w:rsidRDefault="00DA064F" w:rsidP="002E02C2">
            <w:pPr>
              <w:rPr>
                <w:rFonts w:ascii="Times New Roman" w:hAnsi="Times New Roman" w:cs="Times New Roman"/>
                <w:sz w:val="20"/>
                <w:szCs w:val="20"/>
                <w:lang w:eastAsia="sv-SE"/>
              </w:rPr>
            </w:pPr>
          </w:p>
        </w:tc>
      </w:tr>
    </w:tbl>
    <w:p w14:paraId="76C87D47" w14:textId="77777777" w:rsidR="00EE5C01" w:rsidRPr="004C7AA2" w:rsidRDefault="00EE5C01" w:rsidP="002E02C2">
      <w:pPr>
        <w:rPr>
          <w:rFonts w:ascii="Times New Roman" w:hAnsi="Times New Roman" w:cs="Times New Roman"/>
          <w:sz w:val="20"/>
          <w:szCs w:val="20"/>
          <w:lang w:eastAsia="sv-SE"/>
        </w:rPr>
      </w:pPr>
    </w:p>
    <w:p w14:paraId="53DC85C7" w14:textId="77777777" w:rsidR="000A5764" w:rsidRPr="00A56945" w:rsidRDefault="000A5764" w:rsidP="000A5764">
      <w:pPr>
        <w:pStyle w:val="Heading1"/>
        <w:rPr>
          <w:rFonts w:ascii="Times New Roman" w:hAnsi="Times New Roman"/>
          <w:lang w:val="en-US"/>
        </w:rPr>
      </w:pPr>
      <w:r w:rsidRPr="00A56945">
        <w:rPr>
          <w:rFonts w:ascii="Times New Roman" w:hAnsi="Times New Roman"/>
          <w:lang w:val="en-US"/>
        </w:rPr>
        <w:t>References</w:t>
      </w:r>
    </w:p>
    <w:p w14:paraId="6959014F" w14:textId="6A56A338" w:rsidR="00880C30" w:rsidRDefault="00880C30" w:rsidP="00880C30">
      <w:pPr>
        <w:pStyle w:val="Reference"/>
        <w:overflowPunct w:val="0"/>
        <w:autoSpaceDE w:val="0"/>
        <w:autoSpaceDN w:val="0"/>
        <w:adjustRightInd w:val="0"/>
        <w:spacing w:after="80"/>
        <w:ind w:left="562" w:hanging="562"/>
        <w:jc w:val="both"/>
        <w:textAlignment w:val="baseline"/>
        <w:rPr>
          <w:rFonts w:ascii="Times New Roman" w:hAnsi="Times New Roman" w:cs="Times New Roman"/>
        </w:rPr>
      </w:pPr>
      <w:bookmarkStart w:id="5" w:name="_Ref47299212"/>
      <w:r w:rsidRPr="00B85806">
        <w:rPr>
          <w:rFonts w:ascii="Times New Roman" w:hAnsi="Times New Roman" w:cs="Times New Roman"/>
        </w:rPr>
        <w:t>RAN1 chair notes, RAN1#1</w:t>
      </w:r>
      <w:r>
        <w:rPr>
          <w:rFonts w:ascii="Times New Roman" w:hAnsi="Times New Roman" w:cs="Times New Roman"/>
        </w:rPr>
        <w:t>1</w:t>
      </w:r>
      <w:r w:rsidR="003C238A">
        <w:rPr>
          <w:rFonts w:ascii="Times New Roman" w:hAnsi="Times New Roman" w:cs="Times New Roman"/>
        </w:rPr>
        <w:t>4</w:t>
      </w:r>
      <w:r w:rsidRPr="00B85806">
        <w:rPr>
          <w:rFonts w:ascii="Times New Roman" w:hAnsi="Times New Roman" w:cs="Times New Roman"/>
        </w:rPr>
        <w:t>,</w:t>
      </w:r>
      <w:r w:rsidR="003C238A">
        <w:rPr>
          <w:rFonts w:ascii="Times New Roman" w:hAnsi="Times New Roman" w:cs="Times New Roman"/>
        </w:rPr>
        <w:t xml:space="preserve"> Aug</w:t>
      </w:r>
      <w:r w:rsidRPr="00B85806">
        <w:rPr>
          <w:rFonts w:ascii="Times New Roman" w:hAnsi="Times New Roman" w:cs="Times New Roman"/>
        </w:rPr>
        <w:t xml:space="preserve"> 2023</w:t>
      </w:r>
    </w:p>
    <w:p w14:paraId="473FBEF9" w14:textId="77777777" w:rsidR="003B5F3C" w:rsidRPr="003B5F3C" w:rsidRDefault="003B5F3C" w:rsidP="003B5F3C">
      <w:pPr>
        <w:pStyle w:val="Reference"/>
        <w:spacing w:after="120"/>
        <w:ind w:left="562" w:hanging="562"/>
        <w:rPr>
          <w:rFonts w:ascii="Times New Roman" w:hAnsi="Times New Roman" w:cs="Times New Roman"/>
        </w:rPr>
      </w:pPr>
      <w:r w:rsidRPr="003B5F3C">
        <w:rPr>
          <w:rFonts w:ascii="Times New Roman" w:hAnsi="Times New Roman" w:cs="Times New Roman"/>
        </w:rPr>
        <w:t>R2-230xxxx, “TS 38.321 open issues for NES”, InterDigital</w:t>
      </w:r>
    </w:p>
    <w:p w14:paraId="474119AC" w14:textId="4726E441" w:rsidR="00DE1C46" w:rsidRPr="00DE1C46" w:rsidRDefault="00DE1C46" w:rsidP="00DE1C46">
      <w:pPr>
        <w:pStyle w:val="Reference"/>
        <w:overflowPunct w:val="0"/>
        <w:autoSpaceDE w:val="0"/>
        <w:autoSpaceDN w:val="0"/>
        <w:adjustRightInd w:val="0"/>
        <w:spacing w:after="80"/>
        <w:ind w:left="562" w:hanging="562"/>
        <w:jc w:val="both"/>
        <w:textAlignment w:val="baseline"/>
        <w:rPr>
          <w:rFonts w:ascii="Times New Roman" w:hAnsi="Times New Roman" w:cs="Times New Roman"/>
        </w:rPr>
      </w:pPr>
      <w:r w:rsidRPr="00B85806">
        <w:rPr>
          <w:rFonts w:ascii="Times New Roman" w:hAnsi="Times New Roman" w:cs="Times New Roman"/>
        </w:rPr>
        <w:t>RAN2 chair notes, RAN2#1</w:t>
      </w:r>
      <w:r>
        <w:rPr>
          <w:rFonts w:ascii="Times New Roman" w:hAnsi="Times New Roman" w:cs="Times New Roman"/>
        </w:rPr>
        <w:t>21</w:t>
      </w:r>
      <w:r w:rsidRPr="00B85806">
        <w:rPr>
          <w:rFonts w:ascii="Times New Roman" w:hAnsi="Times New Roman" w:cs="Times New Roman"/>
        </w:rPr>
        <w:t>bis-e, Apr 2023</w:t>
      </w:r>
    </w:p>
    <w:p w14:paraId="6A9878DB" w14:textId="087AF59C" w:rsidR="00880C30" w:rsidRDefault="00880C30" w:rsidP="00880C30">
      <w:pPr>
        <w:pStyle w:val="Reference"/>
        <w:overflowPunct w:val="0"/>
        <w:autoSpaceDE w:val="0"/>
        <w:autoSpaceDN w:val="0"/>
        <w:adjustRightInd w:val="0"/>
        <w:spacing w:after="80"/>
        <w:ind w:left="562" w:hanging="562"/>
        <w:jc w:val="both"/>
        <w:textAlignment w:val="baseline"/>
        <w:rPr>
          <w:rFonts w:ascii="Times New Roman" w:hAnsi="Times New Roman" w:cs="Times New Roman"/>
        </w:rPr>
      </w:pPr>
      <w:r w:rsidRPr="00B85806">
        <w:rPr>
          <w:rFonts w:ascii="Times New Roman" w:hAnsi="Times New Roman" w:cs="Times New Roman"/>
        </w:rPr>
        <w:t>RAN</w:t>
      </w:r>
      <w:r w:rsidR="00DE1C46">
        <w:rPr>
          <w:rFonts w:ascii="Times New Roman" w:hAnsi="Times New Roman" w:cs="Times New Roman"/>
        </w:rPr>
        <w:t>1</w:t>
      </w:r>
      <w:r w:rsidRPr="00B85806">
        <w:rPr>
          <w:rFonts w:ascii="Times New Roman" w:hAnsi="Times New Roman" w:cs="Times New Roman"/>
        </w:rPr>
        <w:t xml:space="preserve"> chair notes, RAN1#1</w:t>
      </w:r>
      <w:r w:rsidR="00DE1C46">
        <w:rPr>
          <w:rFonts w:ascii="Times New Roman" w:hAnsi="Times New Roman" w:cs="Times New Roman"/>
        </w:rPr>
        <w:t>12bis-e</w:t>
      </w:r>
      <w:r w:rsidRPr="00B85806">
        <w:rPr>
          <w:rFonts w:ascii="Times New Roman" w:hAnsi="Times New Roman" w:cs="Times New Roman"/>
        </w:rPr>
        <w:t>,</w:t>
      </w:r>
      <w:r w:rsidR="00DE1C46">
        <w:rPr>
          <w:rFonts w:ascii="Times New Roman" w:hAnsi="Times New Roman" w:cs="Times New Roman"/>
        </w:rPr>
        <w:t xml:space="preserve"> Apr</w:t>
      </w:r>
      <w:r w:rsidRPr="00B85806">
        <w:rPr>
          <w:rFonts w:ascii="Times New Roman" w:hAnsi="Times New Roman" w:cs="Times New Roman"/>
        </w:rPr>
        <w:t xml:space="preserve"> 2023</w:t>
      </w:r>
    </w:p>
    <w:bookmarkEnd w:id="5"/>
    <w:p w14:paraId="166B3E58" w14:textId="6B48A838" w:rsidR="00B8573A" w:rsidRPr="00C95F65" w:rsidRDefault="00B8573A" w:rsidP="00DE5945">
      <w:pPr>
        <w:pStyle w:val="Reference"/>
        <w:numPr>
          <w:ilvl w:val="0"/>
          <w:numId w:val="0"/>
        </w:numPr>
        <w:overflowPunct w:val="0"/>
        <w:autoSpaceDE w:val="0"/>
        <w:autoSpaceDN w:val="0"/>
        <w:adjustRightInd w:val="0"/>
        <w:spacing w:after="60"/>
        <w:jc w:val="both"/>
        <w:textAlignment w:val="baseline"/>
        <w:rPr>
          <w:rFonts w:ascii="Times New Roman" w:hAnsi="Times New Roman" w:cs="Times New Roman"/>
          <w:sz w:val="20"/>
        </w:rPr>
      </w:pPr>
    </w:p>
    <w:sectPr w:rsidR="00B8573A" w:rsidRPr="00C95F65" w:rsidSect="00C26F6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C268A" w14:textId="77777777" w:rsidR="00CF1FE9" w:rsidRDefault="00CF1FE9">
      <w:r>
        <w:separator/>
      </w:r>
    </w:p>
  </w:endnote>
  <w:endnote w:type="continuationSeparator" w:id="0">
    <w:p w14:paraId="768DE86F" w14:textId="77777777" w:rsidR="00CF1FE9" w:rsidRDefault="00CF1FE9">
      <w:r>
        <w:continuationSeparator/>
      </w:r>
    </w:p>
  </w:endnote>
  <w:endnote w:type="continuationNotice" w:id="1">
    <w:p w14:paraId="49A1B173" w14:textId="77777777" w:rsidR="00CF1FE9" w:rsidRDefault="00CF1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F4822" w14:textId="77777777" w:rsidR="00CF1FE9" w:rsidRDefault="00CF1FE9">
      <w:r>
        <w:separator/>
      </w:r>
    </w:p>
  </w:footnote>
  <w:footnote w:type="continuationSeparator" w:id="0">
    <w:p w14:paraId="5C347CA4" w14:textId="77777777" w:rsidR="00CF1FE9" w:rsidRDefault="00CF1FE9">
      <w:r>
        <w:continuationSeparator/>
      </w:r>
    </w:p>
  </w:footnote>
  <w:footnote w:type="continuationNotice" w:id="1">
    <w:p w14:paraId="2EDB6D16" w14:textId="77777777" w:rsidR="00CF1FE9" w:rsidRDefault="00CF1F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D2F0DA3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246FF"/>
    <w:multiLevelType w:val="hybridMultilevel"/>
    <w:tmpl w:val="29864A58"/>
    <w:lvl w:ilvl="0" w:tplc="382A0482">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2270A9"/>
    <w:multiLevelType w:val="hybridMultilevel"/>
    <w:tmpl w:val="068A1E64"/>
    <w:lvl w:ilvl="0" w:tplc="04090005">
      <w:start w:val="1"/>
      <w:numFmt w:val="bullet"/>
      <w:lvlText w:val=""/>
      <w:lvlJc w:val="left"/>
      <w:pPr>
        <w:ind w:left="1040" w:hanging="420"/>
      </w:pPr>
      <w:rPr>
        <w:rFonts w:ascii="Wingdings" w:hAnsi="Wingdings" w:hint="default"/>
      </w:rPr>
    </w:lvl>
    <w:lvl w:ilvl="1" w:tplc="FFFFFFFF">
      <w:start w:val="1"/>
      <w:numFmt w:val="bullet"/>
      <w:lvlText w:val=""/>
      <w:lvlJc w:val="left"/>
      <w:pPr>
        <w:ind w:left="1460" w:hanging="42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EF16A3"/>
    <w:multiLevelType w:val="hybridMultilevel"/>
    <w:tmpl w:val="2A880A22"/>
    <w:lvl w:ilvl="0" w:tplc="02F6D76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21B1A"/>
    <w:multiLevelType w:val="hybridMultilevel"/>
    <w:tmpl w:val="78EC96DE"/>
    <w:lvl w:ilvl="0" w:tplc="6D40A3E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B96983"/>
    <w:multiLevelType w:val="hybridMultilevel"/>
    <w:tmpl w:val="69CE9FD2"/>
    <w:lvl w:ilvl="0" w:tplc="CDD046EC">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7A13A1F"/>
    <w:multiLevelType w:val="hybridMultilevel"/>
    <w:tmpl w:val="0BC8671E"/>
    <w:lvl w:ilvl="0" w:tplc="2DAEB5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548CA"/>
    <w:multiLevelType w:val="hybridMultilevel"/>
    <w:tmpl w:val="FA66DAC8"/>
    <w:lvl w:ilvl="0" w:tplc="FAB0F3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BE61F1"/>
    <w:multiLevelType w:val="hybridMultilevel"/>
    <w:tmpl w:val="6D0AAE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E19B1"/>
    <w:multiLevelType w:val="hybridMultilevel"/>
    <w:tmpl w:val="B5DC52E2"/>
    <w:lvl w:ilvl="0" w:tplc="FFFFFFFF">
      <w:start w:val="1"/>
      <w:numFmt w:val="bullet"/>
      <w:lvlText w:val=""/>
      <w:lvlJc w:val="left"/>
      <w:pPr>
        <w:ind w:left="1040" w:hanging="420"/>
      </w:pPr>
      <w:rPr>
        <w:rFonts w:ascii="Symbol" w:hAnsi="Symbol" w:hint="default"/>
      </w:rPr>
    </w:lvl>
    <w:lvl w:ilvl="1" w:tplc="04090005">
      <w:start w:val="1"/>
      <w:numFmt w:val="bullet"/>
      <w:lvlText w:val=""/>
      <w:lvlJc w:val="left"/>
      <w:pPr>
        <w:ind w:left="1400" w:hanging="360"/>
      </w:pPr>
      <w:rPr>
        <w:rFonts w:ascii="Wingdings" w:hAnsi="Wingdings" w:hint="default"/>
      </w:rPr>
    </w:lvl>
    <w:lvl w:ilvl="2" w:tplc="FFFFFFFF">
      <w:numFmt w:val="bullet"/>
      <w:lvlText w:val="-"/>
      <w:lvlJc w:val="left"/>
      <w:pPr>
        <w:ind w:left="1835" w:hanging="375"/>
      </w:pPr>
      <w:rPr>
        <w:rFonts w:ascii="Times New Roman" w:eastAsiaTheme="minorHAnsi" w:hAnsi="Times New Roman" w:cs="Times New Roman" w:hint="default"/>
      </w:r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47442B"/>
    <w:multiLevelType w:val="hybridMultilevel"/>
    <w:tmpl w:val="D3B8C37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D7520DD"/>
    <w:multiLevelType w:val="hybridMultilevel"/>
    <w:tmpl w:val="68C0EB90"/>
    <w:lvl w:ilvl="0" w:tplc="EF0059CE">
      <w:start w:val="6"/>
      <w:numFmt w:val="bullet"/>
      <w:lvlText w:val="-"/>
      <w:lvlJc w:val="left"/>
      <w:pPr>
        <w:ind w:left="720" w:hanging="360"/>
      </w:pPr>
      <w:rPr>
        <w:rFonts w:ascii="Cambria" w:eastAsiaTheme="minorHAnsi" w:hAnsi="Cambria" w:cstheme="minorBidi" w:hint="default"/>
      </w:rPr>
    </w:lvl>
    <w:lvl w:ilvl="1" w:tplc="A1B63FFC">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D14618"/>
    <w:multiLevelType w:val="multilevel"/>
    <w:tmpl w:val="8AB255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7B5BDE"/>
    <w:multiLevelType w:val="hybridMultilevel"/>
    <w:tmpl w:val="B540CFC8"/>
    <w:lvl w:ilvl="0" w:tplc="FFFFFFFF">
      <w:start w:val="1"/>
      <w:numFmt w:val="bullet"/>
      <w:lvlText w:val=""/>
      <w:lvlJc w:val="left"/>
      <w:pPr>
        <w:ind w:left="1040" w:hanging="420"/>
      </w:pPr>
      <w:rPr>
        <w:rFonts w:ascii="Symbol" w:hAnsi="Symbol" w:hint="default"/>
      </w:rPr>
    </w:lvl>
    <w:lvl w:ilvl="1" w:tplc="FFFFFFFF">
      <w:start w:val="1"/>
      <w:numFmt w:val="bullet"/>
      <w:lvlText w:val=""/>
      <w:lvlJc w:val="left"/>
      <w:pPr>
        <w:ind w:left="1460" w:hanging="420"/>
      </w:pPr>
      <w:rPr>
        <w:rFonts w:ascii="Wingdings" w:hAnsi="Wingdings" w:hint="default"/>
      </w:rPr>
    </w:lvl>
    <w:lvl w:ilvl="2" w:tplc="0409000F">
      <w:start w:val="1"/>
      <w:numFmt w:val="decimal"/>
      <w:lvlText w:val="%3."/>
      <w:lvlJc w:val="left"/>
      <w:pPr>
        <w:ind w:left="1820" w:hanging="360"/>
      </w:pPr>
    </w:lvl>
    <w:lvl w:ilvl="3" w:tplc="FFFFFFFF">
      <w:start w:val="1"/>
      <w:numFmt w:val="bullet"/>
      <w:lvlText w:val=""/>
      <w:lvlJc w:val="left"/>
      <w:pPr>
        <w:ind w:left="2300" w:hanging="420"/>
      </w:pPr>
      <w:rPr>
        <w:rFonts w:ascii="Wingdings" w:hAnsi="Wingdings" w:hint="default"/>
      </w:rPr>
    </w:lvl>
    <w:lvl w:ilvl="4" w:tplc="FFFFFFFF" w:tentative="1">
      <w:start w:val="1"/>
      <w:numFmt w:val="bullet"/>
      <w:lvlText w:val=""/>
      <w:lvlJc w:val="left"/>
      <w:pPr>
        <w:ind w:left="2720" w:hanging="420"/>
      </w:pPr>
      <w:rPr>
        <w:rFonts w:ascii="Wingdings" w:hAnsi="Wingdings" w:hint="default"/>
      </w:rPr>
    </w:lvl>
    <w:lvl w:ilvl="5" w:tplc="FFFFFFFF" w:tentative="1">
      <w:start w:val="1"/>
      <w:numFmt w:val="bullet"/>
      <w:lvlText w:val=""/>
      <w:lvlJc w:val="left"/>
      <w:pPr>
        <w:ind w:left="3140" w:hanging="420"/>
      </w:pPr>
      <w:rPr>
        <w:rFonts w:ascii="Wingdings" w:hAnsi="Wingdings" w:hint="default"/>
      </w:rPr>
    </w:lvl>
    <w:lvl w:ilvl="6" w:tplc="FFFFFFFF" w:tentative="1">
      <w:start w:val="1"/>
      <w:numFmt w:val="bullet"/>
      <w:lvlText w:val=""/>
      <w:lvlJc w:val="left"/>
      <w:pPr>
        <w:ind w:left="3560" w:hanging="420"/>
      </w:pPr>
      <w:rPr>
        <w:rFonts w:ascii="Wingdings" w:hAnsi="Wingdings" w:hint="default"/>
      </w:rPr>
    </w:lvl>
    <w:lvl w:ilvl="7" w:tplc="FFFFFFFF" w:tentative="1">
      <w:start w:val="1"/>
      <w:numFmt w:val="bullet"/>
      <w:lvlText w:val=""/>
      <w:lvlJc w:val="left"/>
      <w:pPr>
        <w:ind w:left="3980" w:hanging="420"/>
      </w:pPr>
      <w:rPr>
        <w:rFonts w:ascii="Wingdings" w:hAnsi="Wingdings" w:hint="default"/>
      </w:rPr>
    </w:lvl>
    <w:lvl w:ilvl="8" w:tplc="FFFFFFFF" w:tentative="1">
      <w:start w:val="1"/>
      <w:numFmt w:val="bullet"/>
      <w:lvlText w:val=""/>
      <w:lvlJc w:val="left"/>
      <w:pPr>
        <w:ind w:left="4400" w:hanging="420"/>
      </w:pPr>
      <w:rPr>
        <w:rFonts w:ascii="Wingdings" w:hAnsi="Wingdings" w:hint="default"/>
      </w:rPr>
    </w:lvl>
  </w:abstractNum>
  <w:abstractNum w:abstractNumId="40" w15:restartNumberingAfterBreak="0">
    <w:nsid w:val="69704389"/>
    <w:multiLevelType w:val="hybridMultilevel"/>
    <w:tmpl w:val="5F36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0F203A"/>
    <w:multiLevelType w:val="hybridMultilevel"/>
    <w:tmpl w:val="40E604E0"/>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6568C0E2">
      <w:numFmt w:val="bullet"/>
      <w:lvlText w:val="-"/>
      <w:lvlJc w:val="left"/>
      <w:pPr>
        <w:ind w:left="1835" w:hanging="375"/>
      </w:pPr>
      <w:rPr>
        <w:rFonts w:ascii="Times New Roman" w:eastAsiaTheme="minorHAnsi" w:hAnsi="Times New Roman" w:cs="Times New Roman" w:hint="default"/>
      </w:rPr>
    </w:lvl>
    <w:lvl w:ilvl="3" w:tplc="0409000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8F4CB2"/>
    <w:multiLevelType w:val="multilevel"/>
    <w:tmpl w:val="C49663D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720" w:hanging="360"/>
      </w:pPr>
      <w:rPr>
        <w:rFonts w:ascii="Symbol" w:hAnsi="Symbol" w:hint="default"/>
      </w:rPr>
    </w:lvl>
    <w:lvl w:ilvl="5">
      <w:start w:val="1"/>
      <w:numFmt w:val="bullet"/>
      <w:lvlText w:val=""/>
      <w:lvlJc w:val="left"/>
      <w:pPr>
        <w:ind w:left="720" w:hanging="360"/>
      </w:pPr>
      <w:rPr>
        <w:rFonts w:ascii="Symbol" w:hAnsi="Symbol"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F372231"/>
    <w:multiLevelType w:val="hybridMultilevel"/>
    <w:tmpl w:val="B93E1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4191437">
    <w:abstractNumId w:val="1"/>
  </w:num>
  <w:num w:numId="2" w16cid:durableId="354770055">
    <w:abstractNumId w:val="30"/>
  </w:num>
  <w:num w:numId="3" w16cid:durableId="136803094">
    <w:abstractNumId w:val="24"/>
  </w:num>
  <w:num w:numId="4" w16cid:durableId="894655945">
    <w:abstractNumId w:val="25"/>
  </w:num>
  <w:num w:numId="5" w16cid:durableId="982276911">
    <w:abstractNumId w:val="18"/>
  </w:num>
  <w:num w:numId="6" w16cid:durableId="713429751">
    <w:abstractNumId w:val="26"/>
  </w:num>
  <w:num w:numId="7" w16cid:durableId="303434578">
    <w:abstractNumId w:val="33"/>
  </w:num>
  <w:num w:numId="8" w16cid:durableId="2002805965">
    <w:abstractNumId w:val="19"/>
  </w:num>
  <w:num w:numId="9" w16cid:durableId="1477912610">
    <w:abstractNumId w:val="46"/>
  </w:num>
  <w:num w:numId="10" w16cid:durableId="1767649434">
    <w:abstractNumId w:val="23"/>
    <w:lvlOverride w:ilvl="0">
      <w:startOverride w:val="1"/>
    </w:lvlOverride>
  </w:num>
  <w:num w:numId="11" w16cid:durableId="550653527">
    <w:abstractNumId w:val="29"/>
  </w:num>
  <w:num w:numId="12" w16cid:durableId="1523392788">
    <w:abstractNumId w:val="42"/>
  </w:num>
  <w:num w:numId="13" w16cid:durableId="661936373">
    <w:abstractNumId w:val="2"/>
  </w:num>
  <w:num w:numId="14" w16cid:durableId="996611402">
    <w:abstractNumId w:val="35"/>
  </w:num>
  <w:num w:numId="15" w16cid:durableId="1041596065">
    <w:abstractNumId w:val="43"/>
  </w:num>
  <w:num w:numId="16" w16cid:durableId="531459256">
    <w:abstractNumId w:val="3"/>
  </w:num>
  <w:num w:numId="17" w16cid:durableId="337537269">
    <w:abstractNumId w:val="39"/>
  </w:num>
  <w:num w:numId="18" w16cid:durableId="113796884">
    <w:abstractNumId w:val="13"/>
  </w:num>
  <w:num w:numId="19" w16cid:durableId="730036467">
    <w:abstractNumId w:val="28"/>
  </w:num>
  <w:num w:numId="20" w16cid:durableId="1556967182">
    <w:abstractNumId w:val="9"/>
  </w:num>
  <w:num w:numId="21" w16cid:durableId="1102190397">
    <w:abstractNumId w:val="8"/>
  </w:num>
  <w:num w:numId="22" w16cid:durableId="966742253">
    <w:abstractNumId w:val="7"/>
  </w:num>
  <w:num w:numId="23" w16cid:durableId="1743289289">
    <w:abstractNumId w:val="5"/>
  </w:num>
  <w:num w:numId="24" w16cid:durableId="291667779">
    <w:abstractNumId w:val="38"/>
  </w:num>
  <w:num w:numId="25" w16cid:durableId="1938055423">
    <w:abstractNumId w:val="45"/>
  </w:num>
  <w:num w:numId="26" w16cid:durableId="1332951121">
    <w:abstractNumId w:val="48"/>
  </w:num>
  <w:num w:numId="27" w16cid:durableId="1060905886">
    <w:abstractNumId w:val="10"/>
  </w:num>
  <w:num w:numId="28" w16cid:durableId="2077851562">
    <w:abstractNumId w:val="4"/>
  </w:num>
  <w:num w:numId="29" w16cid:durableId="1581409635">
    <w:abstractNumId w:val="34"/>
  </w:num>
  <w:num w:numId="30" w16cid:durableId="1399936057">
    <w:abstractNumId w:val="4"/>
  </w:num>
  <w:num w:numId="31" w16cid:durableId="855770924">
    <w:abstractNumId w:val="35"/>
  </w:num>
  <w:num w:numId="32" w16cid:durableId="1292250823">
    <w:abstractNumId w:val="35"/>
  </w:num>
  <w:num w:numId="33" w16cid:durableId="1033581884">
    <w:abstractNumId w:val="35"/>
  </w:num>
  <w:num w:numId="34" w16cid:durableId="1244492950">
    <w:abstractNumId w:val="32"/>
  </w:num>
  <w:num w:numId="35" w16cid:durableId="1468814556">
    <w:abstractNumId w:val="36"/>
  </w:num>
  <w:num w:numId="36" w16cid:durableId="1392076662">
    <w:abstractNumId w:val="41"/>
  </w:num>
  <w:num w:numId="37" w16cid:durableId="1095591033">
    <w:abstractNumId w:val="22"/>
  </w:num>
  <w:num w:numId="38" w16cid:durableId="428888248">
    <w:abstractNumId w:val="37"/>
  </w:num>
  <w:num w:numId="39" w16cid:durableId="489751747">
    <w:abstractNumId w:val="35"/>
  </w:num>
  <w:num w:numId="40" w16cid:durableId="58791662">
    <w:abstractNumId w:val="35"/>
  </w:num>
  <w:num w:numId="41" w16cid:durableId="2010673633">
    <w:abstractNumId w:val="35"/>
  </w:num>
  <w:num w:numId="42" w16cid:durableId="1011565554">
    <w:abstractNumId w:val="40"/>
  </w:num>
  <w:num w:numId="43" w16cid:durableId="1133595029">
    <w:abstractNumId w:val="14"/>
  </w:num>
  <w:num w:numId="44" w16cid:durableId="696388582">
    <w:abstractNumId w:val="12"/>
  </w:num>
  <w:num w:numId="45" w16cid:durableId="1243954786">
    <w:abstractNumId w:val="49"/>
  </w:num>
  <w:num w:numId="46" w16cid:durableId="1476490455">
    <w:abstractNumId w:val="50"/>
  </w:num>
  <w:num w:numId="47" w16cid:durableId="841353960">
    <w:abstractNumId w:val="44"/>
  </w:num>
  <w:num w:numId="48" w16cid:durableId="1235970917">
    <w:abstractNumId w:val="27"/>
  </w:num>
  <w:num w:numId="49" w16cid:durableId="533689203">
    <w:abstractNumId w:val="35"/>
  </w:num>
  <w:num w:numId="50" w16cid:durableId="1355763160">
    <w:abstractNumId w:val="30"/>
  </w:num>
  <w:num w:numId="51" w16cid:durableId="1383019422">
    <w:abstractNumId w:val="6"/>
  </w:num>
  <w:num w:numId="52" w16cid:durableId="767968847">
    <w:abstractNumId w:val="11"/>
  </w:num>
  <w:num w:numId="53" w16cid:durableId="859273759">
    <w:abstractNumId w:val="47"/>
  </w:num>
  <w:num w:numId="54" w16cid:durableId="1545212588">
    <w:abstractNumId w:val="20"/>
  </w:num>
  <w:num w:numId="55" w16cid:durableId="920914561">
    <w:abstractNumId w:val="0"/>
  </w:num>
  <w:num w:numId="56" w16cid:durableId="1015158976">
    <w:abstractNumId w:val="21"/>
  </w:num>
  <w:num w:numId="57" w16cid:durableId="492989115">
    <w:abstractNumId w:val="31"/>
  </w:num>
  <w:num w:numId="58" w16cid:durableId="1373119207">
    <w:abstractNumId w:val="15"/>
  </w:num>
  <w:num w:numId="59" w16cid:durableId="788861177">
    <w:abstractNumId w:val="17"/>
  </w:num>
  <w:num w:numId="60" w16cid:durableId="1562398951">
    <w:abstractNumId w:val="1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1C6"/>
    <w:rsid w:val="000005D2"/>
    <w:rsid w:val="00000633"/>
    <w:rsid w:val="000006E1"/>
    <w:rsid w:val="0000168C"/>
    <w:rsid w:val="0000180D"/>
    <w:rsid w:val="0000259F"/>
    <w:rsid w:val="00002BC4"/>
    <w:rsid w:val="00002D9B"/>
    <w:rsid w:val="00002F07"/>
    <w:rsid w:val="00002F99"/>
    <w:rsid w:val="0000325C"/>
    <w:rsid w:val="00003E50"/>
    <w:rsid w:val="00003EBC"/>
    <w:rsid w:val="00003EC3"/>
    <w:rsid w:val="00004261"/>
    <w:rsid w:val="00004C2D"/>
    <w:rsid w:val="00005012"/>
    <w:rsid w:val="00005026"/>
    <w:rsid w:val="00006446"/>
    <w:rsid w:val="00006896"/>
    <w:rsid w:val="00007CDC"/>
    <w:rsid w:val="000101EC"/>
    <w:rsid w:val="000103AD"/>
    <w:rsid w:val="000104C6"/>
    <w:rsid w:val="00010A99"/>
    <w:rsid w:val="000110C9"/>
    <w:rsid w:val="00011B28"/>
    <w:rsid w:val="00011B95"/>
    <w:rsid w:val="00011EE8"/>
    <w:rsid w:val="0001288B"/>
    <w:rsid w:val="00012B9F"/>
    <w:rsid w:val="00012C16"/>
    <w:rsid w:val="0001446F"/>
    <w:rsid w:val="00015039"/>
    <w:rsid w:val="000153E9"/>
    <w:rsid w:val="00015D15"/>
    <w:rsid w:val="0001611C"/>
    <w:rsid w:val="000161DC"/>
    <w:rsid w:val="00016401"/>
    <w:rsid w:val="000164BC"/>
    <w:rsid w:val="00016886"/>
    <w:rsid w:val="0001694D"/>
    <w:rsid w:val="00016C0D"/>
    <w:rsid w:val="00017074"/>
    <w:rsid w:val="000179A9"/>
    <w:rsid w:val="000208E4"/>
    <w:rsid w:val="00020B46"/>
    <w:rsid w:val="00020CC5"/>
    <w:rsid w:val="00020D4A"/>
    <w:rsid w:val="00020D56"/>
    <w:rsid w:val="00021143"/>
    <w:rsid w:val="000211F6"/>
    <w:rsid w:val="00022522"/>
    <w:rsid w:val="00022C6C"/>
    <w:rsid w:val="00023233"/>
    <w:rsid w:val="00023D0C"/>
    <w:rsid w:val="000244A8"/>
    <w:rsid w:val="00024F2F"/>
    <w:rsid w:val="00025050"/>
    <w:rsid w:val="0002564D"/>
    <w:rsid w:val="00025924"/>
    <w:rsid w:val="00025A36"/>
    <w:rsid w:val="00025D5F"/>
    <w:rsid w:val="00025ECA"/>
    <w:rsid w:val="00026309"/>
    <w:rsid w:val="0002681B"/>
    <w:rsid w:val="00026CB5"/>
    <w:rsid w:val="00026E30"/>
    <w:rsid w:val="000279E6"/>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4D77"/>
    <w:rsid w:val="0003577D"/>
    <w:rsid w:val="00035B03"/>
    <w:rsid w:val="00035DD5"/>
    <w:rsid w:val="00035EA8"/>
    <w:rsid w:val="00035EDA"/>
    <w:rsid w:val="00035F74"/>
    <w:rsid w:val="00036BA1"/>
    <w:rsid w:val="000373CE"/>
    <w:rsid w:val="00040236"/>
    <w:rsid w:val="000405A0"/>
    <w:rsid w:val="00040B78"/>
    <w:rsid w:val="0004149C"/>
    <w:rsid w:val="00041A70"/>
    <w:rsid w:val="00041CB2"/>
    <w:rsid w:val="000422E2"/>
    <w:rsid w:val="000427A6"/>
    <w:rsid w:val="00042BE0"/>
    <w:rsid w:val="00042F22"/>
    <w:rsid w:val="000437FA"/>
    <w:rsid w:val="00043DDF"/>
    <w:rsid w:val="00044278"/>
    <w:rsid w:val="000444EF"/>
    <w:rsid w:val="00044A9C"/>
    <w:rsid w:val="000455AE"/>
    <w:rsid w:val="00045651"/>
    <w:rsid w:val="00045735"/>
    <w:rsid w:val="00045AD3"/>
    <w:rsid w:val="00046C78"/>
    <w:rsid w:val="00046F3D"/>
    <w:rsid w:val="0004747C"/>
    <w:rsid w:val="000474EE"/>
    <w:rsid w:val="00047D6F"/>
    <w:rsid w:val="00050717"/>
    <w:rsid w:val="00050D83"/>
    <w:rsid w:val="00050E2C"/>
    <w:rsid w:val="000511FA"/>
    <w:rsid w:val="0005264F"/>
    <w:rsid w:val="00052A07"/>
    <w:rsid w:val="000534E3"/>
    <w:rsid w:val="00053756"/>
    <w:rsid w:val="00053C47"/>
    <w:rsid w:val="00053C4C"/>
    <w:rsid w:val="00054303"/>
    <w:rsid w:val="00054815"/>
    <w:rsid w:val="00054EE4"/>
    <w:rsid w:val="00055378"/>
    <w:rsid w:val="00055E34"/>
    <w:rsid w:val="0005606A"/>
    <w:rsid w:val="00056718"/>
    <w:rsid w:val="00056A67"/>
    <w:rsid w:val="00056F02"/>
    <w:rsid w:val="00056FD0"/>
    <w:rsid w:val="00057117"/>
    <w:rsid w:val="0005717A"/>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6560"/>
    <w:rsid w:val="00067186"/>
    <w:rsid w:val="000674D8"/>
    <w:rsid w:val="00067549"/>
    <w:rsid w:val="00070074"/>
    <w:rsid w:val="00070D25"/>
    <w:rsid w:val="0007112A"/>
    <w:rsid w:val="00071225"/>
    <w:rsid w:val="000712DA"/>
    <w:rsid w:val="000715A7"/>
    <w:rsid w:val="00071812"/>
    <w:rsid w:val="00071DCA"/>
    <w:rsid w:val="00071FAA"/>
    <w:rsid w:val="000725A0"/>
    <w:rsid w:val="0007415D"/>
    <w:rsid w:val="00074621"/>
    <w:rsid w:val="00074D5B"/>
    <w:rsid w:val="00074F35"/>
    <w:rsid w:val="00075131"/>
    <w:rsid w:val="00075BF1"/>
    <w:rsid w:val="0007723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947"/>
    <w:rsid w:val="00086A43"/>
    <w:rsid w:val="0008785D"/>
    <w:rsid w:val="0009009F"/>
    <w:rsid w:val="00090345"/>
    <w:rsid w:val="00090AF4"/>
    <w:rsid w:val="00090CD9"/>
    <w:rsid w:val="00090D19"/>
    <w:rsid w:val="00090E10"/>
    <w:rsid w:val="00090E53"/>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28F"/>
    <w:rsid w:val="000945DA"/>
    <w:rsid w:val="00094796"/>
    <w:rsid w:val="00094CAF"/>
    <w:rsid w:val="00094DA8"/>
    <w:rsid w:val="0009510F"/>
    <w:rsid w:val="00095493"/>
    <w:rsid w:val="00095920"/>
    <w:rsid w:val="00095B3E"/>
    <w:rsid w:val="00096A7E"/>
    <w:rsid w:val="00096C23"/>
    <w:rsid w:val="00097774"/>
    <w:rsid w:val="000A0028"/>
    <w:rsid w:val="000A0276"/>
    <w:rsid w:val="000A047C"/>
    <w:rsid w:val="000A1B7B"/>
    <w:rsid w:val="000A22F2"/>
    <w:rsid w:val="000A247B"/>
    <w:rsid w:val="000A2538"/>
    <w:rsid w:val="000A3063"/>
    <w:rsid w:val="000A447B"/>
    <w:rsid w:val="000A56F2"/>
    <w:rsid w:val="000A5764"/>
    <w:rsid w:val="000A594D"/>
    <w:rsid w:val="000A5D0C"/>
    <w:rsid w:val="000A5E63"/>
    <w:rsid w:val="000A6F93"/>
    <w:rsid w:val="000A7DC3"/>
    <w:rsid w:val="000B0223"/>
    <w:rsid w:val="000B02A2"/>
    <w:rsid w:val="000B0565"/>
    <w:rsid w:val="000B0640"/>
    <w:rsid w:val="000B0A01"/>
    <w:rsid w:val="000B1EDE"/>
    <w:rsid w:val="000B1FDF"/>
    <w:rsid w:val="000B2012"/>
    <w:rsid w:val="000B254C"/>
    <w:rsid w:val="000B2719"/>
    <w:rsid w:val="000B2FE4"/>
    <w:rsid w:val="000B3347"/>
    <w:rsid w:val="000B3516"/>
    <w:rsid w:val="000B3557"/>
    <w:rsid w:val="000B3A8F"/>
    <w:rsid w:val="000B3B86"/>
    <w:rsid w:val="000B3F88"/>
    <w:rsid w:val="000B42F5"/>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7AF"/>
    <w:rsid w:val="000C189A"/>
    <w:rsid w:val="000C1D6A"/>
    <w:rsid w:val="000C1E19"/>
    <w:rsid w:val="000C200B"/>
    <w:rsid w:val="000C2365"/>
    <w:rsid w:val="000C27E9"/>
    <w:rsid w:val="000C2C1D"/>
    <w:rsid w:val="000C2CD0"/>
    <w:rsid w:val="000C2E19"/>
    <w:rsid w:val="000C3726"/>
    <w:rsid w:val="000C3794"/>
    <w:rsid w:val="000C4C53"/>
    <w:rsid w:val="000C501B"/>
    <w:rsid w:val="000C50FA"/>
    <w:rsid w:val="000C53CC"/>
    <w:rsid w:val="000C5DD3"/>
    <w:rsid w:val="000C64E6"/>
    <w:rsid w:val="000C6901"/>
    <w:rsid w:val="000C6C1D"/>
    <w:rsid w:val="000C6F9D"/>
    <w:rsid w:val="000D01FC"/>
    <w:rsid w:val="000D0A64"/>
    <w:rsid w:val="000D0D07"/>
    <w:rsid w:val="000D162D"/>
    <w:rsid w:val="000D2F63"/>
    <w:rsid w:val="000D2FB2"/>
    <w:rsid w:val="000D4439"/>
    <w:rsid w:val="000D4797"/>
    <w:rsid w:val="000D4D63"/>
    <w:rsid w:val="000D51D9"/>
    <w:rsid w:val="000D561D"/>
    <w:rsid w:val="000D57A7"/>
    <w:rsid w:val="000D5C17"/>
    <w:rsid w:val="000D5F5D"/>
    <w:rsid w:val="000D787B"/>
    <w:rsid w:val="000D7B78"/>
    <w:rsid w:val="000E0527"/>
    <w:rsid w:val="000E0669"/>
    <w:rsid w:val="000E0E05"/>
    <w:rsid w:val="000E18EA"/>
    <w:rsid w:val="000E1DF7"/>
    <w:rsid w:val="000E1E92"/>
    <w:rsid w:val="000E20F9"/>
    <w:rsid w:val="000E22A6"/>
    <w:rsid w:val="000E23FF"/>
    <w:rsid w:val="000E24D1"/>
    <w:rsid w:val="000E2BD7"/>
    <w:rsid w:val="000E371D"/>
    <w:rsid w:val="000E43AB"/>
    <w:rsid w:val="000E5324"/>
    <w:rsid w:val="000E5BBB"/>
    <w:rsid w:val="000E5EBB"/>
    <w:rsid w:val="000E66EF"/>
    <w:rsid w:val="000E6780"/>
    <w:rsid w:val="000E6C65"/>
    <w:rsid w:val="000E6F04"/>
    <w:rsid w:val="000E700D"/>
    <w:rsid w:val="000E7644"/>
    <w:rsid w:val="000E78E3"/>
    <w:rsid w:val="000E7C09"/>
    <w:rsid w:val="000F06D6"/>
    <w:rsid w:val="000F0709"/>
    <w:rsid w:val="000F0EB1"/>
    <w:rsid w:val="000F1106"/>
    <w:rsid w:val="000F1288"/>
    <w:rsid w:val="000F184F"/>
    <w:rsid w:val="000F1854"/>
    <w:rsid w:val="000F1958"/>
    <w:rsid w:val="000F1AE1"/>
    <w:rsid w:val="000F381E"/>
    <w:rsid w:val="000F3970"/>
    <w:rsid w:val="000F3BE9"/>
    <w:rsid w:val="000F3F6C"/>
    <w:rsid w:val="000F4C4F"/>
    <w:rsid w:val="000F4ED8"/>
    <w:rsid w:val="000F4F9E"/>
    <w:rsid w:val="000F528A"/>
    <w:rsid w:val="000F5397"/>
    <w:rsid w:val="000F54FF"/>
    <w:rsid w:val="000F557E"/>
    <w:rsid w:val="000F589E"/>
    <w:rsid w:val="000F5AB7"/>
    <w:rsid w:val="000F5D31"/>
    <w:rsid w:val="000F68BA"/>
    <w:rsid w:val="000F69F2"/>
    <w:rsid w:val="000F6DF3"/>
    <w:rsid w:val="000F6F49"/>
    <w:rsid w:val="000F7D5F"/>
    <w:rsid w:val="0010021A"/>
    <w:rsid w:val="001005FF"/>
    <w:rsid w:val="00100770"/>
    <w:rsid w:val="0010105B"/>
    <w:rsid w:val="00101244"/>
    <w:rsid w:val="00101BCC"/>
    <w:rsid w:val="0010203E"/>
    <w:rsid w:val="00102513"/>
    <w:rsid w:val="001029A1"/>
    <w:rsid w:val="00102BB7"/>
    <w:rsid w:val="00103174"/>
    <w:rsid w:val="001032EC"/>
    <w:rsid w:val="00103851"/>
    <w:rsid w:val="00103ADA"/>
    <w:rsid w:val="001045CB"/>
    <w:rsid w:val="001048B7"/>
    <w:rsid w:val="00104A7C"/>
    <w:rsid w:val="00104D45"/>
    <w:rsid w:val="001052C1"/>
    <w:rsid w:val="00105E18"/>
    <w:rsid w:val="00106117"/>
    <w:rsid w:val="001062FB"/>
    <w:rsid w:val="001063E6"/>
    <w:rsid w:val="00106B59"/>
    <w:rsid w:val="001070B9"/>
    <w:rsid w:val="00107BFB"/>
    <w:rsid w:val="00110482"/>
    <w:rsid w:val="0011092E"/>
    <w:rsid w:val="00110EBC"/>
    <w:rsid w:val="001112F3"/>
    <w:rsid w:val="00111D66"/>
    <w:rsid w:val="0011224B"/>
    <w:rsid w:val="00112B01"/>
    <w:rsid w:val="00112DEF"/>
    <w:rsid w:val="00113930"/>
    <w:rsid w:val="00113CF4"/>
    <w:rsid w:val="00113DCD"/>
    <w:rsid w:val="00114B59"/>
    <w:rsid w:val="00114E9A"/>
    <w:rsid w:val="00115027"/>
    <w:rsid w:val="001153EA"/>
    <w:rsid w:val="001155DB"/>
    <w:rsid w:val="00115643"/>
    <w:rsid w:val="001160CC"/>
    <w:rsid w:val="001163DC"/>
    <w:rsid w:val="00116765"/>
    <w:rsid w:val="00116896"/>
    <w:rsid w:val="00116A19"/>
    <w:rsid w:val="00116C54"/>
    <w:rsid w:val="0011747E"/>
    <w:rsid w:val="00117AE6"/>
    <w:rsid w:val="00117CEA"/>
    <w:rsid w:val="00117D13"/>
    <w:rsid w:val="00120273"/>
    <w:rsid w:val="001203FC"/>
    <w:rsid w:val="0012189E"/>
    <w:rsid w:val="001218CE"/>
    <w:rsid w:val="001219F5"/>
    <w:rsid w:val="00121A20"/>
    <w:rsid w:val="00121D09"/>
    <w:rsid w:val="00122258"/>
    <w:rsid w:val="00122B9F"/>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0BF7"/>
    <w:rsid w:val="001315D8"/>
    <w:rsid w:val="001316C9"/>
    <w:rsid w:val="0013192D"/>
    <w:rsid w:val="00131BF9"/>
    <w:rsid w:val="00131FE9"/>
    <w:rsid w:val="001323EC"/>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5F90"/>
    <w:rsid w:val="001360E1"/>
    <w:rsid w:val="00136790"/>
    <w:rsid w:val="001375CD"/>
    <w:rsid w:val="001376DA"/>
    <w:rsid w:val="001376E6"/>
    <w:rsid w:val="00137AB5"/>
    <w:rsid w:val="00137F0B"/>
    <w:rsid w:val="001409CF"/>
    <w:rsid w:val="00140FBB"/>
    <w:rsid w:val="00141601"/>
    <w:rsid w:val="00141990"/>
    <w:rsid w:val="00141A18"/>
    <w:rsid w:val="00141BE7"/>
    <w:rsid w:val="001420DF"/>
    <w:rsid w:val="00142212"/>
    <w:rsid w:val="00142244"/>
    <w:rsid w:val="00142285"/>
    <w:rsid w:val="001425FB"/>
    <w:rsid w:val="00142ADE"/>
    <w:rsid w:val="00143127"/>
    <w:rsid w:val="00143140"/>
    <w:rsid w:val="00143E76"/>
    <w:rsid w:val="00143F13"/>
    <w:rsid w:val="001440F0"/>
    <w:rsid w:val="001445CE"/>
    <w:rsid w:val="00144726"/>
    <w:rsid w:val="001447B7"/>
    <w:rsid w:val="00145B01"/>
    <w:rsid w:val="00146444"/>
    <w:rsid w:val="001465F4"/>
    <w:rsid w:val="00146890"/>
    <w:rsid w:val="00146904"/>
    <w:rsid w:val="00146964"/>
    <w:rsid w:val="00146989"/>
    <w:rsid w:val="001478C9"/>
    <w:rsid w:val="00147BDE"/>
    <w:rsid w:val="001502B4"/>
    <w:rsid w:val="001506B3"/>
    <w:rsid w:val="00150C1E"/>
    <w:rsid w:val="001510DF"/>
    <w:rsid w:val="0015190F"/>
    <w:rsid w:val="00151B46"/>
    <w:rsid w:val="00151CCC"/>
    <w:rsid w:val="00151E23"/>
    <w:rsid w:val="001523B7"/>
    <w:rsid w:val="00152682"/>
    <w:rsid w:val="001526E0"/>
    <w:rsid w:val="00153B76"/>
    <w:rsid w:val="00154220"/>
    <w:rsid w:val="001549FC"/>
    <w:rsid w:val="001551B5"/>
    <w:rsid w:val="001553FD"/>
    <w:rsid w:val="0015611D"/>
    <w:rsid w:val="00156DC4"/>
    <w:rsid w:val="00157A90"/>
    <w:rsid w:val="00157B7B"/>
    <w:rsid w:val="00157F10"/>
    <w:rsid w:val="0016036A"/>
    <w:rsid w:val="00160461"/>
    <w:rsid w:val="00160C94"/>
    <w:rsid w:val="00160F93"/>
    <w:rsid w:val="00162135"/>
    <w:rsid w:val="001629FC"/>
    <w:rsid w:val="00162BD1"/>
    <w:rsid w:val="00162C52"/>
    <w:rsid w:val="00163554"/>
    <w:rsid w:val="00163F96"/>
    <w:rsid w:val="00163FBD"/>
    <w:rsid w:val="001659C1"/>
    <w:rsid w:val="00165C19"/>
    <w:rsid w:val="0016660C"/>
    <w:rsid w:val="001669BD"/>
    <w:rsid w:val="00166AA9"/>
    <w:rsid w:val="0016726A"/>
    <w:rsid w:val="00167359"/>
    <w:rsid w:val="00167A2F"/>
    <w:rsid w:val="00170B00"/>
    <w:rsid w:val="00170EBF"/>
    <w:rsid w:val="001711A9"/>
    <w:rsid w:val="00171478"/>
    <w:rsid w:val="00171E9B"/>
    <w:rsid w:val="00171FAE"/>
    <w:rsid w:val="001735B9"/>
    <w:rsid w:val="00173A8E"/>
    <w:rsid w:val="0017437B"/>
    <w:rsid w:val="001746D1"/>
    <w:rsid w:val="001747A2"/>
    <w:rsid w:val="00174FE7"/>
    <w:rsid w:val="001750CB"/>
    <w:rsid w:val="00175425"/>
    <w:rsid w:val="00175A10"/>
    <w:rsid w:val="00175A7C"/>
    <w:rsid w:val="001762DB"/>
    <w:rsid w:val="00176850"/>
    <w:rsid w:val="00176BF2"/>
    <w:rsid w:val="00176E09"/>
    <w:rsid w:val="00176E1A"/>
    <w:rsid w:val="00176FB5"/>
    <w:rsid w:val="00177DA7"/>
    <w:rsid w:val="00180304"/>
    <w:rsid w:val="00180B6F"/>
    <w:rsid w:val="0018143F"/>
    <w:rsid w:val="00181551"/>
    <w:rsid w:val="00181D12"/>
    <w:rsid w:val="00182750"/>
    <w:rsid w:val="00182A68"/>
    <w:rsid w:val="00182E1A"/>
    <w:rsid w:val="00183285"/>
    <w:rsid w:val="001833D1"/>
    <w:rsid w:val="001833FB"/>
    <w:rsid w:val="00183599"/>
    <w:rsid w:val="00183BFD"/>
    <w:rsid w:val="00183C2F"/>
    <w:rsid w:val="00184226"/>
    <w:rsid w:val="001846F2"/>
    <w:rsid w:val="00184BC1"/>
    <w:rsid w:val="00185251"/>
    <w:rsid w:val="001852E4"/>
    <w:rsid w:val="00185468"/>
    <w:rsid w:val="001856D0"/>
    <w:rsid w:val="00185CEA"/>
    <w:rsid w:val="00186539"/>
    <w:rsid w:val="00186721"/>
    <w:rsid w:val="00186F7A"/>
    <w:rsid w:val="00187149"/>
    <w:rsid w:val="00187845"/>
    <w:rsid w:val="00187FF9"/>
    <w:rsid w:val="00190550"/>
    <w:rsid w:val="00190AC1"/>
    <w:rsid w:val="00191B9C"/>
    <w:rsid w:val="00191C13"/>
    <w:rsid w:val="001921DE"/>
    <w:rsid w:val="001924F7"/>
    <w:rsid w:val="001927C8"/>
    <w:rsid w:val="00192B67"/>
    <w:rsid w:val="00192D14"/>
    <w:rsid w:val="0019341A"/>
    <w:rsid w:val="00193ABA"/>
    <w:rsid w:val="00194249"/>
    <w:rsid w:val="001944CD"/>
    <w:rsid w:val="0019468F"/>
    <w:rsid w:val="00194E68"/>
    <w:rsid w:val="001965C4"/>
    <w:rsid w:val="001969A3"/>
    <w:rsid w:val="001975F2"/>
    <w:rsid w:val="00197DF9"/>
    <w:rsid w:val="001A02A6"/>
    <w:rsid w:val="001A0E0E"/>
    <w:rsid w:val="001A11F0"/>
    <w:rsid w:val="001A1986"/>
    <w:rsid w:val="001A1987"/>
    <w:rsid w:val="001A2564"/>
    <w:rsid w:val="001A2625"/>
    <w:rsid w:val="001A26FB"/>
    <w:rsid w:val="001A2854"/>
    <w:rsid w:val="001A3076"/>
    <w:rsid w:val="001A3699"/>
    <w:rsid w:val="001A3787"/>
    <w:rsid w:val="001A38BB"/>
    <w:rsid w:val="001A3CB3"/>
    <w:rsid w:val="001A3CE3"/>
    <w:rsid w:val="001A3FAB"/>
    <w:rsid w:val="001A45D5"/>
    <w:rsid w:val="001A4737"/>
    <w:rsid w:val="001A4812"/>
    <w:rsid w:val="001A4AFF"/>
    <w:rsid w:val="001A4EF4"/>
    <w:rsid w:val="001A5065"/>
    <w:rsid w:val="001A5951"/>
    <w:rsid w:val="001A5E45"/>
    <w:rsid w:val="001A6173"/>
    <w:rsid w:val="001A619F"/>
    <w:rsid w:val="001A6ABE"/>
    <w:rsid w:val="001A6C46"/>
    <w:rsid w:val="001A73FD"/>
    <w:rsid w:val="001A771A"/>
    <w:rsid w:val="001B009F"/>
    <w:rsid w:val="001B0578"/>
    <w:rsid w:val="001B0B41"/>
    <w:rsid w:val="001B0D97"/>
    <w:rsid w:val="001B0E13"/>
    <w:rsid w:val="001B13B8"/>
    <w:rsid w:val="001B14BE"/>
    <w:rsid w:val="001B1523"/>
    <w:rsid w:val="001B1D92"/>
    <w:rsid w:val="001B2181"/>
    <w:rsid w:val="001B21A6"/>
    <w:rsid w:val="001B25C0"/>
    <w:rsid w:val="001B286E"/>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B7B0E"/>
    <w:rsid w:val="001C02A9"/>
    <w:rsid w:val="001C04B4"/>
    <w:rsid w:val="001C07F8"/>
    <w:rsid w:val="001C0AAE"/>
    <w:rsid w:val="001C0B35"/>
    <w:rsid w:val="001C1A1A"/>
    <w:rsid w:val="001C1CE5"/>
    <w:rsid w:val="001C1E98"/>
    <w:rsid w:val="001C1F1B"/>
    <w:rsid w:val="001C1F8B"/>
    <w:rsid w:val="001C22F0"/>
    <w:rsid w:val="001C27E1"/>
    <w:rsid w:val="001C31D4"/>
    <w:rsid w:val="001C3229"/>
    <w:rsid w:val="001C396E"/>
    <w:rsid w:val="001C3D2A"/>
    <w:rsid w:val="001C3D34"/>
    <w:rsid w:val="001C4C20"/>
    <w:rsid w:val="001C508D"/>
    <w:rsid w:val="001C5B0C"/>
    <w:rsid w:val="001C5CDC"/>
    <w:rsid w:val="001C6312"/>
    <w:rsid w:val="001C664F"/>
    <w:rsid w:val="001C6F6A"/>
    <w:rsid w:val="001C7611"/>
    <w:rsid w:val="001D0064"/>
    <w:rsid w:val="001D02AC"/>
    <w:rsid w:val="001D038B"/>
    <w:rsid w:val="001D04DE"/>
    <w:rsid w:val="001D0744"/>
    <w:rsid w:val="001D11ED"/>
    <w:rsid w:val="001D1452"/>
    <w:rsid w:val="001D1B44"/>
    <w:rsid w:val="001D2B1F"/>
    <w:rsid w:val="001D2C6B"/>
    <w:rsid w:val="001D2DB5"/>
    <w:rsid w:val="001D3501"/>
    <w:rsid w:val="001D35B4"/>
    <w:rsid w:val="001D36A9"/>
    <w:rsid w:val="001D377E"/>
    <w:rsid w:val="001D37DE"/>
    <w:rsid w:val="001D3974"/>
    <w:rsid w:val="001D42E7"/>
    <w:rsid w:val="001D4C37"/>
    <w:rsid w:val="001D4CB3"/>
    <w:rsid w:val="001D4EE6"/>
    <w:rsid w:val="001D51BA"/>
    <w:rsid w:val="001D52F5"/>
    <w:rsid w:val="001D53B5"/>
    <w:rsid w:val="001D5C0B"/>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178D"/>
    <w:rsid w:val="001E217E"/>
    <w:rsid w:val="001E23E4"/>
    <w:rsid w:val="001E249E"/>
    <w:rsid w:val="001E2AD7"/>
    <w:rsid w:val="001E3A33"/>
    <w:rsid w:val="001E3F06"/>
    <w:rsid w:val="001E58E2"/>
    <w:rsid w:val="001E5F35"/>
    <w:rsid w:val="001E69BC"/>
    <w:rsid w:val="001E7AED"/>
    <w:rsid w:val="001F0816"/>
    <w:rsid w:val="001F0A04"/>
    <w:rsid w:val="001F0B56"/>
    <w:rsid w:val="001F0CCF"/>
    <w:rsid w:val="001F12F4"/>
    <w:rsid w:val="001F164F"/>
    <w:rsid w:val="001F2F31"/>
    <w:rsid w:val="001F31EB"/>
    <w:rsid w:val="001F3266"/>
    <w:rsid w:val="001F36C3"/>
    <w:rsid w:val="001F3916"/>
    <w:rsid w:val="001F3DB8"/>
    <w:rsid w:val="001F4037"/>
    <w:rsid w:val="001F4676"/>
    <w:rsid w:val="001F54C5"/>
    <w:rsid w:val="001F58C2"/>
    <w:rsid w:val="001F5B50"/>
    <w:rsid w:val="001F5C7D"/>
    <w:rsid w:val="001F61DB"/>
    <w:rsid w:val="001F662C"/>
    <w:rsid w:val="001F6ECA"/>
    <w:rsid w:val="001F7074"/>
    <w:rsid w:val="001F7A85"/>
    <w:rsid w:val="00200490"/>
    <w:rsid w:val="002006F8"/>
    <w:rsid w:val="002009A4"/>
    <w:rsid w:val="00201F3A"/>
    <w:rsid w:val="002026CB"/>
    <w:rsid w:val="0020277E"/>
    <w:rsid w:val="002028F1"/>
    <w:rsid w:val="0020327F"/>
    <w:rsid w:val="002032FE"/>
    <w:rsid w:val="00203A34"/>
    <w:rsid w:val="00203F96"/>
    <w:rsid w:val="002041BF"/>
    <w:rsid w:val="00204831"/>
    <w:rsid w:val="00204E32"/>
    <w:rsid w:val="002050C4"/>
    <w:rsid w:val="00205CEA"/>
    <w:rsid w:val="002063BF"/>
    <w:rsid w:val="0020640E"/>
    <w:rsid w:val="002069B2"/>
    <w:rsid w:val="00206F87"/>
    <w:rsid w:val="00207DBD"/>
    <w:rsid w:val="00207FA3"/>
    <w:rsid w:val="00210051"/>
    <w:rsid w:val="00210241"/>
    <w:rsid w:val="002105C0"/>
    <w:rsid w:val="002109C9"/>
    <w:rsid w:val="002111FD"/>
    <w:rsid w:val="00211E61"/>
    <w:rsid w:val="00212596"/>
    <w:rsid w:val="00212D1B"/>
    <w:rsid w:val="00212D2F"/>
    <w:rsid w:val="0021336E"/>
    <w:rsid w:val="00214DA8"/>
    <w:rsid w:val="00214EDB"/>
    <w:rsid w:val="002151F1"/>
    <w:rsid w:val="0021529E"/>
    <w:rsid w:val="00215423"/>
    <w:rsid w:val="002158FA"/>
    <w:rsid w:val="00215991"/>
    <w:rsid w:val="00215D3F"/>
    <w:rsid w:val="00215F14"/>
    <w:rsid w:val="002160C0"/>
    <w:rsid w:val="00216540"/>
    <w:rsid w:val="00216742"/>
    <w:rsid w:val="0021694F"/>
    <w:rsid w:val="00216A4A"/>
    <w:rsid w:val="00217082"/>
    <w:rsid w:val="00217416"/>
    <w:rsid w:val="0021799F"/>
    <w:rsid w:val="002179C2"/>
    <w:rsid w:val="002200AD"/>
    <w:rsid w:val="00220495"/>
    <w:rsid w:val="00220600"/>
    <w:rsid w:val="00220819"/>
    <w:rsid w:val="00220BB1"/>
    <w:rsid w:val="00220EAB"/>
    <w:rsid w:val="00221074"/>
    <w:rsid w:val="00221404"/>
    <w:rsid w:val="0022184F"/>
    <w:rsid w:val="00221AA4"/>
    <w:rsid w:val="00221B92"/>
    <w:rsid w:val="002221C0"/>
    <w:rsid w:val="002224DB"/>
    <w:rsid w:val="00223004"/>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589"/>
    <w:rsid w:val="002276E2"/>
    <w:rsid w:val="00227D97"/>
    <w:rsid w:val="00230765"/>
    <w:rsid w:val="00230BDB"/>
    <w:rsid w:val="002312D3"/>
    <w:rsid w:val="00231470"/>
    <w:rsid w:val="0023156D"/>
    <w:rsid w:val="002319E4"/>
    <w:rsid w:val="002320DA"/>
    <w:rsid w:val="00232491"/>
    <w:rsid w:val="0023252A"/>
    <w:rsid w:val="00232AA0"/>
    <w:rsid w:val="00232C27"/>
    <w:rsid w:val="00233519"/>
    <w:rsid w:val="00233918"/>
    <w:rsid w:val="00233E89"/>
    <w:rsid w:val="002346E3"/>
    <w:rsid w:val="002349E8"/>
    <w:rsid w:val="00235632"/>
    <w:rsid w:val="00235872"/>
    <w:rsid w:val="00235CAB"/>
    <w:rsid w:val="00235DAD"/>
    <w:rsid w:val="00235E12"/>
    <w:rsid w:val="00236099"/>
    <w:rsid w:val="00236493"/>
    <w:rsid w:val="002367C6"/>
    <w:rsid w:val="0023684E"/>
    <w:rsid w:val="00236ED3"/>
    <w:rsid w:val="00237918"/>
    <w:rsid w:val="00240798"/>
    <w:rsid w:val="0024083C"/>
    <w:rsid w:val="0024093C"/>
    <w:rsid w:val="002412B4"/>
    <w:rsid w:val="002413CC"/>
    <w:rsid w:val="00241559"/>
    <w:rsid w:val="00241BE6"/>
    <w:rsid w:val="00242169"/>
    <w:rsid w:val="00242362"/>
    <w:rsid w:val="0024267E"/>
    <w:rsid w:val="002426E0"/>
    <w:rsid w:val="00242E9D"/>
    <w:rsid w:val="0024309A"/>
    <w:rsid w:val="00243179"/>
    <w:rsid w:val="002433D8"/>
    <w:rsid w:val="002434D0"/>
    <w:rsid w:val="0024350A"/>
    <w:rsid w:val="002435B3"/>
    <w:rsid w:val="00244040"/>
    <w:rsid w:val="002448D8"/>
    <w:rsid w:val="0024566A"/>
    <w:rsid w:val="00245766"/>
    <w:rsid w:val="002458EB"/>
    <w:rsid w:val="00245D28"/>
    <w:rsid w:val="002462D0"/>
    <w:rsid w:val="00246594"/>
    <w:rsid w:val="002468B7"/>
    <w:rsid w:val="0024729C"/>
    <w:rsid w:val="002476E8"/>
    <w:rsid w:val="00247BC4"/>
    <w:rsid w:val="002502F9"/>
    <w:rsid w:val="00251316"/>
    <w:rsid w:val="00251615"/>
    <w:rsid w:val="002518B0"/>
    <w:rsid w:val="00251A0E"/>
    <w:rsid w:val="00251B4A"/>
    <w:rsid w:val="00251DE3"/>
    <w:rsid w:val="0025243C"/>
    <w:rsid w:val="00252933"/>
    <w:rsid w:val="002536A0"/>
    <w:rsid w:val="00254840"/>
    <w:rsid w:val="0025555E"/>
    <w:rsid w:val="00255D36"/>
    <w:rsid w:val="00257543"/>
    <w:rsid w:val="002577E6"/>
    <w:rsid w:val="00257936"/>
    <w:rsid w:val="002602EB"/>
    <w:rsid w:val="00260656"/>
    <w:rsid w:val="002608DB"/>
    <w:rsid w:val="00260A05"/>
    <w:rsid w:val="00261782"/>
    <w:rsid w:val="002617E7"/>
    <w:rsid w:val="00261A3A"/>
    <w:rsid w:val="00261C0F"/>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BC7"/>
    <w:rsid w:val="00271F3A"/>
    <w:rsid w:val="0027310C"/>
    <w:rsid w:val="00273278"/>
    <w:rsid w:val="002737F4"/>
    <w:rsid w:val="00273D70"/>
    <w:rsid w:val="00273E0E"/>
    <w:rsid w:val="00273E84"/>
    <w:rsid w:val="00274BB8"/>
    <w:rsid w:val="00274C41"/>
    <w:rsid w:val="00274DFF"/>
    <w:rsid w:val="00276081"/>
    <w:rsid w:val="002764E5"/>
    <w:rsid w:val="00276833"/>
    <w:rsid w:val="00276B67"/>
    <w:rsid w:val="00277097"/>
    <w:rsid w:val="00277490"/>
    <w:rsid w:val="002777BC"/>
    <w:rsid w:val="00277DC2"/>
    <w:rsid w:val="00280540"/>
    <w:rsid w:val="002805AB"/>
    <w:rsid w:val="002805F5"/>
    <w:rsid w:val="00280751"/>
    <w:rsid w:val="00280D47"/>
    <w:rsid w:val="00280E8F"/>
    <w:rsid w:val="00281605"/>
    <w:rsid w:val="002819A4"/>
    <w:rsid w:val="00281C9B"/>
    <w:rsid w:val="002821B7"/>
    <w:rsid w:val="0028265E"/>
    <w:rsid w:val="0028280A"/>
    <w:rsid w:val="002828A4"/>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445"/>
    <w:rsid w:val="00291685"/>
    <w:rsid w:val="002916F5"/>
    <w:rsid w:val="0029196F"/>
    <w:rsid w:val="00291FC4"/>
    <w:rsid w:val="00292174"/>
    <w:rsid w:val="00292693"/>
    <w:rsid w:val="00292B1F"/>
    <w:rsid w:val="00292EB7"/>
    <w:rsid w:val="002937A1"/>
    <w:rsid w:val="00294099"/>
    <w:rsid w:val="00294544"/>
    <w:rsid w:val="0029489D"/>
    <w:rsid w:val="00295BE1"/>
    <w:rsid w:val="00295FCF"/>
    <w:rsid w:val="00296227"/>
    <w:rsid w:val="00296314"/>
    <w:rsid w:val="002964A7"/>
    <w:rsid w:val="00296F44"/>
    <w:rsid w:val="00297047"/>
    <w:rsid w:val="0029777D"/>
    <w:rsid w:val="002A0188"/>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D53"/>
    <w:rsid w:val="002A5F35"/>
    <w:rsid w:val="002A6158"/>
    <w:rsid w:val="002A6CFF"/>
    <w:rsid w:val="002A6FF8"/>
    <w:rsid w:val="002A7683"/>
    <w:rsid w:val="002A7EEF"/>
    <w:rsid w:val="002B20FD"/>
    <w:rsid w:val="002B24D6"/>
    <w:rsid w:val="002B25C5"/>
    <w:rsid w:val="002B2C00"/>
    <w:rsid w:val="002B3A7C"/>
    <w:rsid w:val="002B3B0D"/>
    <w:rsid w:val="002B3FE9"/>
    <w:rsid w:val="002B447F"/>
    <w:rsid w:val="002B4965"/>
    <w:rsid w:val="002B4D07"/>
    <w:rsid w:val="002B63FC"/>
    <w:rsid w:val="002B6D00"/>
    <w:rsid w:val="002B6FA2"/>
    <w:rsid w:val="002B73DF"/>
    <w:rsid w:val="002B74C5"/>
    <w:rsid w:val="002B77BF"/>
    <w:rsid w:val="002B7E3A"/>
    <w:rsid w:val="002C0976"/>
    <w:rsid w:val="002C0BA3"/>
    <w:rsid w:val="002C0ED2"/>
    <w:rsid w:val="002C1174"/>
    <w:rsid w:val="002C151A"/>
    <w:rsid w:val="002C1961"/>
    <w:rsid w:val="002C23B8"/>
    <w:rsid w:val="002C26E7"/>
    <w:rsid w:val="002C2885"/>
    <w:rsid w:val="002C2995"/>
    <w:rsid w:val="002C2BC4"/>
    <w:rsid w:val="002C31B3"/>
    <w:rsid w:val="002C38A5"/>
    <w:rsid w:val="002C38F3"/>
    <w:rsid w:val="002C3FD2"/>
    <w:rsid w:val="002C400F"/>
    <w:rsid w:val="002C41E6"/>
    <w:rsid w:val="002C4435"/>
    <w:rsid w:val="002C4558"/>
    <w:rsid w:val="002C4674"/>
    <w:rsid w:val="002C4854"/>
    <w:rsid w:val="002C507B"/>
    <w:rsid w:val="002C578F"/>
    <w:rsid w:val="002C5B69"/>
    <w:rsid w:val="002C5DD1"/>
    <w:rsid w:val="002C5F11"/>
    <w:rsid w:val="002C6360"/>
    <w:rsid w:val="002C6364"/>
    <w:rsid w:val="002C6443"/>
    <w:rsid w:val="002C6713"/>
    <w:rsid w:val="002C6D48"/>
    <w:rsid w:val="002C6E1A"/>
    <w:rsid w:val="002C6ECC"/>
    <w:rsid w:val="002C6FCD"/>
    <w:rsid w:val="002C7166"/>
    <w:rsid w:val="002C71A1"/>
    <w:rsid w:val="002C76BF"/>
    <w:rsid w:val="002C7962"/>
    <w:rsid w:val="002D02C7"/>
    <w:rsid w:val="002D0371"/>
    <w:rsid w:val="002D0710"/>
    <w:rsid w:val="002D071A"/>
    <w:rsid w:val="002D0869"/>
    <w:rsid w:val="002D0C77"/>
    <w:rsid w:val="002D102E"/>
    <w:rsid w:val="002D124C"/>
    <w:rsid w:val="002D1EDD"/>
    <w:rsid w:val="002D2E85"/>
    <w:rsid w:val="002D34B2"/>
    <w:rsid w:val="002D3B37"/>
    <w:rsid w:val="002D4147"/>
    <w:rsid w:val="002D4863"/>
    <w:rsid w:val="002D4ABC"/>
    <w:rsid w:val="002D4D9C"/>
    <w:rsid w:val="002D5255"/>
    <w:rsid w:val="002D57FA"/>
    <w:rsid w:val="002D5933"/>
    <w:rsid w:val="002D5BFA"/>
    <w:rsid w:val="002D6218"/>
    <w:rsid w:val="002D6B9B"/>
    <w:rsid w:val="002D6E41"/>
    <w:rsid w:val="002D7637"/>
    <w:rsid w:val="002D7A15"/>
    <w:rsid w:val="002D7DF2"/>
    <w:rsid w:val="002E010F"/>
    <w:rsid w:val="002E02C2"/>
    <w:rsid w:val="002E0B37"/>
    <w:rsid w:val="002E0B70"/>
    <w:rsid w:val="002E0BEF"/>
    <w:rsid w:val="002E17F2"/>
    <w:rsid w:val="002E1D24"/>
    <w:rsid w:val="002E1EFB"/>
    <w:rsid w:val="002E2A11"/>
    <w:rsid w:val="002E2B4D"/>
    <w:rsid w:val="002E2FBE"/>
    <w:rsid w:val="002E35A7"/>
    <w:rsid w:val="002E368E"/>
    <w:rsid w:val="002E36F7"/>
    <w:rsid w:val="002E3791"/>
    <w:rsid w:val="002E43E3"/>
    <w:rsid w:val="002E482A"/>
    <w:rsid w:val="002E4943"/>
    <w:rsid w:val="002E4C84"/>
    <w:rsid w:val="002E56A7"/>
    <w:rsid w:val="002E5D46"/>
    <w:rsid w:val="002E659A"/>
    <w:rsid w:val="002E689B"/>
    <w:rsid w:val="002E7003"/>
    <w:rsid w:val="002E72BB"/>
    <w:rsid w:val="002E7CAE"/>
    <w:rsid w:val="002E7F8F"/>
    <w:rsid w:val="002F0635"/>
    <w:rsid w:val="002F07A4"/>
    <w:rsid w:val="002F2750"/>
    <w:rsid w:val="002F2771"/>
    <w:rsid w:val="002F2F73"/>
    <w:rsid w:val="002F37A9"/>
    <w:rsid w:val="002F4794"/>
    <w:rsid w:val="002F4AE1"/>
    <w:rsid w:val="002F55B5"/>
    <w:rsid w:val="002F5609"/>
    <w:rsid w:val="002F585B"/>
    <w:rsid w:val="002F5AFC"/>
    <w:rsid w:val="002F5C1D"/>
    <w:rsid w:val="002F6883"/>
    <w:rsid w:val="002F6CB0"/>
    <w:rsid w:val="002F6E9C"/>
    <w:rsid w:val="002F6EF2"/>
    <w:rsid w:val="002F6FF5"/>
    <w:rsid w:val="002F771F"/>
    <w:rsid w:val="002F784D"/>
    <w:rsid w:val="002F7A86"/>
    <w:rsid w:val="002F7CDD"/>
    <w:rsid w:val="003001B2"/>
    <w:rsid w:val="003003EF"/>
    <w:rsid w:val="003003F3"/>
    <w:rsid w:val="0030075F"/>
    <w:rsid w:val="00300A39"/>
    <w:rsid w:val="003018E3"/>
    <w:rsid w:val="00301BDB"/>
    <w:rsid w:val="00301CE6"/>
    <w:rsid w:val="003022DF"/>
    <w:rsid w:val="00302569"/>
    <w:rsid w:val="0030256B"/>
    <w:rsid w:val="00302D11"/>
    <w:rsid w:val="0030348D"/>
    <w:rsid w:val="003038EC"/>
    <w:rsid w:val="00303E77"/>
    <w:rsid w:val="00303F37"/>
    <w:rsid w:val="003045D2"/>
    <w:rsid w:val="00304832"/>
    <w:rsid w:val="0030501F"/>
    <w:rsid w:val="00305220"/>
    <w:rsid w:val="00305444"/>
    <w:rsid w:val="003056B4"/>
    <w:rsid w:val="003060F8"/>
    <w:rsid w:val="0030704D"/>
    <w:rsid w:val="00307A42"/>
    <w:rsid w:val="00307A45"/>
    <w:rsid w:val="00307BA1"/>
    <w:rsid w:val="00307FF4"/>
    <w:rsid w:val="00311702"/>
    <w:rsid w:val="00311E82"/>
    <w:rsid w:val="003124BA"/>
    <w:rsid w:val="003128CD"/>
    <w:rsid w:val="003129B9"/>
    <w:rsid w:val="00312C0A"/>
    <w:rsid w:val="00313C85"/>
    <w:rsid w:val="00313E02"/>
    <w:rsid w:val="00313FD6"/>
    <w:rsid w:val="003143BD"/>
    <w:rsid w:val="00314A43"/>
    <w:rsid w:val="00315304"/>
    <w:rsid w:val="003153C1"/>
    <w:rsid w:val="00315B19"/>
    <w:rsid w:val="00320177"/>
    <w:rsid w:val="003203ED"/>
    <w:rsid w:val="0032130F"/>
    <w:rsid w:val="00321B3F"/>
    <w:rsid w:val="00322820"/>
    <w:rsid w:val="00322C9F"/>
    <w:rsid w:val="003233E6"/>
    <w:rsid w:val="00324135"/>
    <w:rsid w:val="003242DD"/>
    <w:rsid w:val="003249A2"/>
    <w:rsid w:val="00324AA1"/>
    <w:rsid w:val="00324B09"/>
    <w:rsid w:val="00324D23"/>
    <w:rsid w:val="00325768"/>
    <w:rsid w:val="00325884"/>
    <w:rsid w:val="00325B0B"/>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71F"/>
    <w:rsid w:val="003419A8"/>
    <w:rsid w:val="00342BD7"/>
    <w:rsid w:val="00342E3A"/>
    <w:rsid w:val="003431C0"/>
    <w:rsid w:val="00343C63"/>
    <w:rsid w:val="00343CA5"/>
    <w:rsid w:val="0034408A"/>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2EB7"/>
    <w:rsid w:val="0035436F"/>
    <w:rsid w:val="00354F28"/>
    <w:rsid w:val="00354F66"/>
    <w:rsid w:val="0035511B"/>
    <w:rsid w:val="00355DAD"/>
    <w:rsid w:val="00356081"/>
    <w:rsid w:val="00357380"/>
    <w:rsid w:val="00360259"/>
    <w:rsid w:val="003602D9"/>
    <w:rsid w:val="00361055"/>
    <w:rsid w:val="00361261"/>
    <w:rsid w:val="003616AD"/>
    <w:rsid w:val="003617A7"/>
    <w:rsid w:val="003626B8"/>
    <w:rsid w:val="00362F2B"/>
    <w:rsid w:val="00362F2C"/>
    <w:rsid w:val="00363773"/>
    <w:rsid w:val="0036472C"/>
    <w:rsid w:val="003649A8"/>
    <w:rsid w:val="00364BF8"/>
    <w:rsid w:val="00364E62"/>
    <w:rsid w:val="00364F51"/>
    <w:rsid w:val="00364F6E"/>
    <w:rsid w:val="00365071"/>
    <w:rsid w:val="0036558A"/>
    <w:rsid w:val="0036577E"/>
    <w:rsid w:val="00365A4B"/>
    <w:rsid w:val="00365BF7"/>
    <w:rsid w:val="00365ED8"/>
    <w:rsid w:val="00366768"/>
    <w:rsid w:val="00366A27"/>
    <w:rsid w:val="00366A3C"/>
    <w:rsid w:val="00366E87"/>
    <w:rsid w:val="0036722D"/>
    <w:rsid w:val="003673AE"/>
    <w:rsid w:val="00367B02"/>
    <w:rsid w:val="00370BD2"/>
    <w:rsid w:val="00370C16"/>
    <w:rsid w:val="00370E47"/>
    <w:rsid w:val="00371062"/>
    <w:rsid w:val="003711A4"/>
    <w:rsid w:val="00371A1B"/>
    <w:rsid w:val="00372371"/>
    <w:rsid w:val="003724E1"/>
    <w:rsid w:val="00372AAF"/>
    <w:rsid w:val="00373969"/>
    <w:rsid w:val="003742AC"/>
    <w:rsid w:val="003744CE"/>
    <w:rsid w:val="00374F8B"/>
    <w:rsid w:val="00375359"/>
    <w:rsid w:val="00375719"/>
    <w:rsid w:val="0037673C"/>
    <w:rsid w:val="003768AA"/>
    <w:rsid w:val="00376B0A"/>
    <w:rsid w:val="0037717C"/>
    <w:rsid w:val="0037719F"/>
    <w:rsid w:val="003777AE"/>
    <w:rsid w:val="00377CE1"/>
    <w:rsid w:val="00377DD1"/>
    <w:rsid w:val="00380D7D"/>
    <w:rsid w:val="0038102E"/>
    <w:rsid w:val="00381D42"/>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1C6"/>
    <w:rsid w:val="003913DB"/>
    <w:rsid w:val="00391638"/>
    <w:rsid w:val="003918D0"/>
    <w:rsid w:val="003927B8"/>
    <w:rsid w:val="00392D70"/>
    <w:rsid w:val="00393702"/>
    <w:rsid w:val="003939FF"/>
    <w:rsid w:val="00393FE3"/>
    <w:rsid w:val="0039424D"/>
    <w:rsid w:val="00394637"/>
    <w:rsid w:val="003946B1"/>
    <w:rsid w:val="00394D8D"/>
    <w:rsid w:val="0039520F"/>
    <w:rsid w:val="00395487"/>
    <w:rsid w:val="0039565E"/>
    <w:rsid w:val="00395948"/>
    <w:rsid w:val="00395F42"/>
    <w:rsid w:val="003967CC"/>
    <w:rsid w:val="00396C06"/>
    <w:rsid w:val="00397568"/>
    <w:rsid w:val="003977C5"/>
    <w:rsid w:val="00397819"/>
    <w:rsid w:val="00397827"/>
    <w:rsid w:val="003978A8"/>
    <w:rsid w:val="00397A13"/>
    <w:rsid w:val="003A0DAE"/>
    <w:rsid w:val="003A12D9"/>
    <w:rsid w:val="003A1520"/>
    <w:rsid w:val="003A21A8"/>
    <w:rsid w:val="003A2207"/>
    <w:rsid w:val="003A2223"/>
    <w:rsid w:val="003A2A0F"/>
    <w:rsid w:val="003A2DD7"/>
    <w:rsid w:val="003A32A5"/>
    <w:rsid w:val="003A3994"/>
    <w:rsid w:val="003A45A1"/>
    <w:rsid w:val="003A45E7"/>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7A2"/>
    <w:rsid w:val="003B1DDF"/>
    <w:rsid w:val="003B2409"/>
    <w:rsid w:val="003B29D5"/>
    <w:rsid w:val="003B2AE7"/>
    <w:rsid w:val="003B2B22"/>
    <w:rsid w:val="003B2D5A"/>
    <w:rsid w:val="003B35D9"/>
    <w:rsid w:val="003B369F"/>
    <w:rsid w:val="003B36A3"/>
    <w:rsid w:val="003B421A"/>
    <w:rsid w:val="003B4971"/>
    <w:rsid w:val="003B4EB4"/>
    <w:rsid w:val="003B53CC"/>
    <w:rsid w:val="003B5F3C"/>
    <w:rsid w:val="003B6931"/>
    <w:rsid w:val="003B6F9D"/>
    <w:rsid w:val="003B72C3"/>
    <w:rsid w:val="003B732A"/>
    <w:rsid w:val="003B78B3"/>
    <w:rsid w:val="003B795B"/>
    <w:rsid w:val="003B7AB2"/>
    <w:rsid w:val="003B7AC3"/>
    <w:rsid w:val="003B7FE5"/>
    <w:rsid w:val="003C090E"/>
    <w:rsid w:val="003C0D50"/>
    <w:rsid w:val="003C11C8"/>
    <w:rsid w:val="003C12B9"/>
    <w:rsid w:val="003C1955"/>
    <w:rsid w:val="003C1CA4"/>
    <w:rsid w:val="003C1DE1"/>
    <w:rsid w:val="003C20EE"/>
    <w:rsid w:val="003C22BF"/>
    <w:rsid w:val="003C238A"/>
    <w:rsid w:val="003C2702"/>
    <w:rsid w:val="003C2907"/>
    <w:rsid w:val="003C3076"/>
    <w:rsid w:val="003C359F"/>
    <w:rsid w:val="003C372E"/>
    <w:rsid w:val="003C3E39"/>
    <w:rsid w:val="003C3FC4"/>
    <w:rsid w:val="003C4FFF"/>
    <w:rsid w:val="003C5E41"/>
    <w:rsid w:val="003C6190"/>
    <w:rsid w:val="003C62E9"/>
    <w:rsid w:val="003C62ED"/>
    <w:rsid w:val="003C639E"/>
    <w:rsid w:val="003C6A28"/>
    <w:rsid w:val="003C6B81"/>
    <w:rsid w:val="003C6C78"/>
    <w:rsid w:val="003C6CB1"/>
    <w:rsid w:val="003C6D1B"/>
    <w:rsid w:val="003C6E0C"/>
    <w:rsid w:val="003C733E"/>
    <w:rsid w:val="003C7806"/>
    <w:rsid w:val="003D109F"/>
    <w:rsid w:val="003D19DF"/>
    <w:rsid w:val="003D1FDC"/>
    <w:rsid w:val="003D2478"/>
    <w:rsid w:val="003D2FDA"/>
    <w:rsid w:val="003D3577"/>
    <w:rsid w:val="003D35E9"/>
    <w:rsid w:val="003D3D07"/>
    <w:rsid w:val="003D4136"/>
    <w:rsid w:val="003D41C3"/>
    <w:rsid w:val="003D4835"/>
    <w:rsid w:val="003D4DDA"/>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3E"/>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4C97"/>
    <w:rsid w:val="003E517D"/>
    <w:rsid w:val="003E55E4"/>
    <w:rsid w:val="003E5B3A"/>
    <w:rsid w:val="003E5D13"/>
    <w:rsid w:val="003E607B"/>
    <w:rsid w:val="003E64AD"/>
    <w:rsid w:val="003E6F0C"/>
    <w:rsid w:val="003E7090"/>
    <w:rsid w:val="003E74E3"/>
    <w:rsid w:val="003E7676"/>
    <w:rsid w:val="003E7C88"/>
    <w:rsid w:val="003E7D14"/>
    <w:rsid w:val="003F05C7"/>
    <w:rsid w:val="003F0781"/>
    <w:rsid w:val="003F1402"/>
    <w:rsid w:val="003F1D3F"/>
    <w:rsid w:val="003F24A2"/>
    <w:rsid w:val="003F25D5"/>
    <w:rsid w:val="003F2CD4"/>
    <w:rsid w:val="003F370E"/>
    <w:rsid w:val="003F3B86"/>
    <w:rsid w:val="003F4036"/>
    <w:rsid w:val="003F45B9"/>
    <w:rsid w:val="003F4A38"/>
    <w:rsid w:val="003F4A65"/>
    <w:rsid w:val="003F4ADE"/>
    <w:rsid w:val="003F56D3"/>
    <w:rsid w:val="003F5B82"/>
    <w:rsid w:val="003F5CA0"/>
    <w:rsid w:val="003F5DCE"/>
    <w:rsid w:val="003F6392"/>
    <w:rsid w:val="003F6BBE"/>
    <w:rsid w:val="003F71CB"/>
    <w:rsid w:val="003F77C3"/>
    <w:rsid w:val="003F7811"/>
    <w:rsid w:val="004000E8"/>
    <w:rsid w:val="004008B0"/>
    <w:rsid w:val="00402353"/>
    <w:rsid w:val="0040255D"/>
    <w:rsid w:val="004028A6"/>
    <w:rsid w:val="00402E2B"/>
    <w:rsid w:val="00403745"/>
    <w:rsid w:val="004039F5"/>
    <w:rsid w:val="00403C08"/>
    <w:rsid w:val="004040C0"/>
    <w:rsid w:val="00404D7B"/>
    <w:rsid w:val="0040512B"/>
    <w:rsid w:val="00405B2E"/>
    <w:rsid w:val="00405CA5"/>
    <w:rsid w:val="00406147"/>
    <w:rsid w:val="00406620"/>
    <w:rsid w:val="0040664A"/>
    <w:rsid w:val="00406A49"/>
    <w:rsid w:val="00406BA2"/>
    <w:rsid w:val="00406C60"/>
    <w:rsid w:val="00406D09"/>
    <w:rsid w:val="00407583"/>
    <w:rsid w:val="00407AD8"/>
    <w:rsid w:val="00407B68"/>
    <w:rsid w:val="00407BDA"/>
    <w:rsid w:val="00407C29"/>
    <w:rsid w:val="00407CD3"/>
    <w:rsid w:val="00410032"/>
    <w:rsid w:val="00410134"/>
    <w:rsid w:val="0041078A"/>
    <w:rsid w:val="00410B4D"/>
    <w:rsid w:val="00410B72"/>
    <w:rsid w:val="00410C9B"/>
    <w:rsid w:val="00410F03"/>
    <w:rsid w:val="00410F18"/>
    <w:rsid w:val="00411691"/>
    <w:rsid w:val="00411B1A"/>
    <w:rsid w:val="0041258E"/>
    <w:rsid w:val="0041263E"/>
    <w:rsid w:val="00412A43"/>
    <w:rsid w:val="004134A5"/>
    <w:rsid w:val="0041384A"/>
    <w:rsid w:val="00413AAC"/>
    <w:rsid w:val="00413C68"/>
    <w:rsid w:val="00414A60"/>
    <w:rsid w:val="00414AB1"/>
    <w:rsid w:val="00414BB1"/>
    <w:rsid w:val="00414C64"/>
    <w:rsid w:val="00415426"/>
    <w:rsid w:val="00415E8A"/>
    <w:rsid w:val="00415EB0"/>
    <w:rsid w:val="00416DDF"/>
    <w:rsid w:val="00416EC3"/>
    <w:rsid w:val="00420230"/>
    <w:rsid w:val="00420990"/>
    <w:rsid w:val="00420A5B"/>
    <w:rsid w:val="00420A99"/>
    <w:rsid w:val="00421105"/>
    <w:rsid w:val="00421616"/>
    <w:rsid w:val="0042167F"/>
    <w:rsid w:val="00421F66"/>
    <w:rsid w:val="0042226A"/>
    <w:rsid w:val="00422D12"/>
    <w:rsid w:val="004234DB"/>
    <w:rsid w:val="004234E7"/>
    <w:rsid w:val="00423A90"/>
    <w:rsid w:val="0042401D"/>
    <w:rsid w:val="00424233"/>
    <w:rsid w:val="004242F4"/>
    <w:rsid w:val="00424A05"/>
    <w:rsid w:val="004251E3"/>
    <w:rsid w:val="00425A2C"/>
    <w:rsid w:val="00425A2E"/>
    <w:rsid w:val="00425B5D"/>
    <w:rsid w:val="00425B68"/>
    <w:rsid w:val="0042614B"/>
    <w:rsid w:val="00426910"/>
    <w:rsid w:val="00426A23"/>
    <w:rsid w:val="00426ADD"/>
    <w:rsid w:val="00427248"/>
    <w:rsid w:val="00427772"/>
    <w:rsid w:val="004303EE"/>
    <w:rsid w:val="00431575"/>
    <w:rsid w:val="004319AA"/>
    <w:rsid w:val="00431A9F"/>
    <w:rsid w:val="00431DD9"/>
    <w:rsid w:val="004328D6"/>
    <w:rsid w:val="0043299F"/>
    <w:rsid w:val="00432D61"/>
    <w:rsid w:val="00432F6D"/>
    <w:rsid w:val="00432F94"/>
    <w:rsid w:val="00433752"/>
    <w:rsid w:val="00433B5E"/>
    <w:rsid w:val="00433CB2"/>
    <w:rsid w:val="004345C8"/>
    <w:rsid w:val="0043473D"/>
    <w:rsid w:val="00434E58"/>
    <w:rsid w:val="00434ED0"/>
    <w:rsid w:val="00435A16"/>
    <w:rsid w:val="0043643F"/>
    <w:rsid w:val="004371FB"/>
    <w:rsid w:val="00437447"/>
    <w:rsid w:val="0043787B"/>
    <w:rsid w:val="00437A4D"/>
    <w:rsid w:val="004403BB"/>
    <w:rsid w:val="004407C2"/>
    <w:rsid w:val="00440C67"/>
    <w:rsid w:val="004410B9"/>
    <w:rsid w:val="00441829"/>
    <w:rsid w:val="0044198C"/>
    <w:rsid w:val="00441A92"/>
    <w:rsid w:val="00442587"/>
    <w:rsid w:val="004427DC"/>
    <w:rsid w:val="00442A5F"/>
    <w:rsid w:val="00443C63"/>
    <w:rsid w:val="00444B1D"/>
    <w:rsid w:val="00444F56"/>
    <w:rsid w:val="004452C3"/>
    <w:rsid w:val="0044569E"/>
    <w:rsid w:val="00445828"/>
    <w:rsid w:val="004459C8"/>
    <w:rsid w:val="00446488"/>
    <w:rsid w:val="004466AF"/>
    <w:rsid w:val="00446A99"/>
    <w:rsid w:val="0044705A"/>
    <w:rsid w:val="004475BC"/>
    <w:rsid w:val="00447BC3"/>
    <w:rsid w:val="00447D67"/>
    <w:rsid w:val="00450214"/>
    <w:rsid w:val="00450677"/>
    <w:rsid w:val="00450E98"/>
    <w:rsid w:val="00451253"/>
    <w:rsid w:val="004515D3"/>
    <w:rsid w:val="00451707"/>
    <w:rsid w:val="004517AA"/>
    <w:rsid w:val="004527D5"/>
    <w:rsid w:val="00452864"/>
    <w:rsid w:val="00452CAC"/>
    <w:rsid w:val="0045334A"/>
    <w:rsid w:val="004538A9"/>
    <w:rsid w:val="00453980"/>
    <w:rsid w:val="004545AE"/>
    <w:rsid w:val="004555E3"/>
    <w:rsid w:val="0045566F"/>
    <w:rsid w:val="004559DC"/>
    <w:rsid w:val="00455C6B"/>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35DE"/>
    <w:rsid w:val="004641D5"/>
    <w:rsid w:val="0046493F"/>
    <w:rsid w:val="004651B5"/>
    <w:rsid w:val="004661B2"/>
    <w:rsid w:val="004661FA"/>
    <w:rsid w:val="00466427"/>
    <w:rsid w:val="004669E2"/>
    <w:rsid w:val="00466D07"/>
    <w:rsid w:val="00466F5E"/>
    <w:rsid w:val="00466FFC"/>
    <w:rsid w:val="00467143"/>
    <w:rsid w:val="00470334"/>
    <w:rsid w:val="00470866"/>
    <w:rsid w:val="00470B4B"/>
    <w:rsid w:val="00470C2E"/>
    <w:rsid w:val="00470C31"/>
    <w:rsid w:val="00471AB5"/>
    <w:rsid w:val="0047209E"/>
    <w:rsid w:val="0047271B"/>
    <w:rsid w:val="00472CF7"/>
    <w:rsid w:val="00472FB6"/>
    <w:rsid w:val="00473264"/>
    <w:rsid w:val="004734D0"/>
    <w:rsid w:val="00473BE8"/>
    <w:rsid w:val="00473DCE"/>
    <w:rsid w:val="0047400F"/>
    <w:rsid w:val="004749E6"/>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2D7"/>
    <w:rsid w:val="004815FD"/>
    <w:rsid w:val="00481705"/>
    <w:rsid w:val="00481DE7"/>
    <w:rsid w:val="00481FB4"/>
    <w:rsid w:val="0048266F"/>
    <w:rsid w:val="00482695"/>
    <w:rsid w:val="00482780"/>
    <w:rsid w:val="00482AF7"/>
    <w:rsid w:val="00482EA2"/>
    <w:rsid w:val="0048363F"/>
    <w:rsid w:val="00483EFF"/>
    <w:rsid w:val="004842C3"/>
    <w:rsid w:val="004843FA"/>
    <w:rsid w:val="00484787"/>
    <w:rsid w:val="0048579F"/>
    <w:rsid w:val="00485B50"/>
    <w:rsid w:val="0048634B"/>
    <w:rsid w:val="00486739"/>
    <w:rsid w:val="00486944"/>
    <w:rsid w:val="00486AC0"/>
    <w:rsid w:val="00487362"/>
    <w:rsid w:val="00490025"/>
    <w:rsid w:val="00490943"/>
    <w:rsid w:val="00490985"/>
    <w:rsid w:val="00490B24"/>
    <w:rsid w:val="00490BA0"/>
    <w:rsid w:val="00490C6F"/>
    <w:rsid w:val="00491816"/>
    <w:rsid w:val="00491A9E"/>
    <w:rsid w:val="00491B36"/>
    <w:rsid w:val="00492BC5"/>
    <w:rsid w:val="00492E72"/>
    <w:rsid w:val="00493240"/>
    <w:rsid w:val="0049333D"/>
    <w:rsid w:val="004939C9"/>
    <w:rsid w:val="00494642"/>
    <w:rsid w:val="00495043"/>
    <w:rsid w:val="004960AD"/>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BF8"/>
    <w:rsid w:val="004A4A51"/>
    <w:rsid w:val="004A521D"/>
    <w:rsid w:val="004A5256"/>
    <w:rsid w:val="004A5392"/>
    <w:rsid w:val="004A55AF"/>
    <w:rsid w:val="004A574C"/>
    <w:rsid w:val="004A614C"/>
    <w:rsid w:val="004A7D0F"/>
    <w:rsid w:val="004A7F46"/>
    <w:rsid w:val="004B0802"/>
    <w:rsid w:val="004B0840"/>
    <w:rsid w:val="004B0865"/>
    <w:rsid w:val="004B0924"/>
    <w:rsid w:val="004B09DB"/>
    <w:rsid w:val="004B0BE0"/>
    <w:rsid w:val="004B0FEF"/>
    <w:rsid w:val="004B1049"/>
    <w:rsid w:val="004B1637"/>
    <w:rsid w:val="004B1999"/>
    <w:rsid w:val="004B1CFE"/>
    <w:rsid w:val="004B1DB8"/>
    <w:rsid w:val="004B2532"/>
    <w:rsid w:val="004B2F6C"/>
    <w:rsid w:val="004B378C"/>
    <w:rsid w:val="004B3B1F"/>
    <w:rsid w:val="004B3B8D"/>
    <w:rsid w:val="004B41B2"/>
    <w:rsid w:val="004B4245"/>
    <w:rsid w:val="004B43A8"/>
    <w:rsid w:val="004B4459"/>
    <w:rsid w:val="004B44CE"/>
    <w:rsid w:val="004B4593"/>
    <w:rsid w:val="004B5344"/>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3EE"/>
    <w:rsid w:val="004C34E8"/>
    <w:rsid w:val="004C385A"/>
    <w:rsid w:val="004C3898"/>
    <w:rsid w:val="004C3B35"/>
    <w:rsid w:val="004C3C55"/>
    <w:rsid w:val="004C4662"/>
    <w:rsid w:val="004C5EE9"/>
    <w:rsid w:val="004C5EF7"/>
    <w:rsid w:val="004C6069"/>
    <w:rsid w:val="004C609F"/>
    <w:rsid w:val="004C6A7A"/>
    <w:rsid w:val="004C6D2F"/>
    <w:rsid w:val="004C6D4F"/>
    <w:rsid w:val="004C6E36"/>
    <w:rsid w:val="004C6ED8"/>
    <w:rsid w:val="004C72BF"/>
    <w:rsid w:val="004C77F7"/>
    <w:rsid w:val="004C7A2F"/>
    <w:rsid w:val="004C7AA2"/>
    <w:rsid w:val="004D06BB"/>
    <w:rsid w:val="004D150F"/>
    <w:rsid w:val="004D1CC0"/>
    <w:rsid w:val="004D1F7C"/>
    <w:rsid w:val="004D2254"/>
    <w:rsid w:val="004D22B0"/>
    <w:rsid w:val="004D2604"/>
    <w:rsid w:val="004D2F23"/>
    <w:rsid w:val="004D305C"/>
    <w:rsid w:val="004D36B1"/>
    <w:rsid w:val="004D3C15"/>
    <w:rsid w:val="004D3D23"/>
    <w:rsid w:val="004D4BE2"/>
    <w:rsid w:val="004D5318"/>
    <w:rsid w:val="004D594B"/>
    <w:rsid w:val="004D6C54"/>
    <w:rsid w:val="004D6E56"/>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293"/>
    <w:rsid w:val="004E53C7"/>
    <w:rsid w:val="004E56DC"/>
    <w:rsid w:val="004E5F91"/>
    <w:rsid w:val="004E61F2"/>
    <w:rsid w:val="004E64F7"/>
    <w:rsid w:val="004E661A"/>
    <w:rsid w:val="004E6C03"/>
    <w:rsid w:val="004E6C3B"/>
    <w:rsid w:val="004E746F"/>
    <w:rsid w:val="004E76C8"/>
    <w:rsid w:val="004E76F4"/>
    <w:rsid w:val="004E7873"/>
    <w:rsid w:val="004E7EB2"/>
    <w:rsid w:val="004F0445"/>
    <w:rsid w:val="004F0A81"/>
    <w:rsid w:val="004F0B19"/>
    <w:rsid w:val="004F0B6C"/>
    <w:rsid w:val="004F19EB"/>
    <w:rsid w:val="004F2078"/>
    <w:rsid w:val="004F20BF"/>
    <w:rsid w:val="004F267A"/>
    <w:rsid w:val="004F2713"/>
    <w:rsid w:val="004F277D"/>
    <w:rsid w:val="004F27C9"/>
    <w:rsid w:val="004F27D0"/>
    <w:rsid w:val="004F30B7"/>
    <w:rsid w:val="004F362B"/>
    <w:rsid w:val="004F4A8C"/>
    <w:rsid w:val="004F4D44"/>
    <w:rsid w:val="004F4DA3"/>
    <w:rsid w:val="004F53E9"/>
    <w:rsid w:val="004F5ECA"/>
    <w:rsid w:val="004F631B"/>
    <w:rsid w:val="004F6322"/>
    <w:rsid w:val="004F659D"/>
    <w:rsid w:val="004F66A7"/>
    <w:rsid w:val="004F71F7"/>
    <w:rsid w:val="004F735E"/>
    <w:rsid w:val="004F7E73"/>
    <w:rsid w:val="005002CA"/>
    <w:rsid w:val="005008CB"/>
    <w:rsid w:val="00500B52"/>
    <w:rsid w:val="005011FB"/>
    <w:rsid w:val="0050268E"/>
    <w:rsid w:val="005026CA"/>
    <w:rsid w:val="0050318E"/>
    <w:rsid w:val="00503723"/>
    <w:rsid w:val="00504512"/>
    <w:rsid w:val="00504B0D"/>
    <w:rsid w:val="00504D78"/>
    <w:rsid w:val="0050530D"/>
    <w:rsid w:val="005063DA"/>
    <w:rsid w:val="00506557"/>
    <w:rsid w:val="0050677A"/>
    <w:rsid w:val="00506849"/>
    <w:rsid w:val="005068AD"/>
    <w:rsid w:val="00506D5C"/>
    <w:rsid w:val="00507194"/>
    <w:rsid w:val="0050775F"/>
    <w:rsid w:val="005104E2"/>
    <w:rsid w:val="005108D8"/>
    <w:rsid w:val="00510A6C"/>
    <w:rsid w:val="00511392"/>
    <w:rsid w:val="005113C8"/>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0CC7"/>
    <w:rsid w:val="005210AC"/>
    <w:rsid w:val="005219CF"/>
    <w:rsid w:val="00522170"/>
    <w:rsid w:val="00522820"/>
    <w:rsid w:val="00522857"/>
    <w:rsid w:val="00522CAA"/>
    <w:rsid w:val="005234AA"/>
    <w:rsid w:val="005251B0"/>
    <w:rsid w:val="00525884"/>
    <w:rsid w:val="005259D3"/>
    <w:rsid w:val="00525A40"/>
    <w:rsid w:val="00526070"/>
    <w:rsid w:val="005266DD"/>
    <w:rsid w:val="00527114"/>
    <w:rsid w:val="00527D68"/>
    <w:rsid w:val="00530333"/>
    <w:rsid w:val="00530D7E"/>
    <w:rsid w:val="00531E20"/>
    <w:rsid w:val="00532A25"/>
    <w:rsid w:val="00533C5F"/>
    <w:rsid w:val="00533EC3"/>
    <w:rsid w:val="00534AE0"/>
    <w:rsid w:val="00534B59"/>
    <w:rsid w:val="00534D24"/>
    <w:rsid w:val="00535499"/>
    <w:rsid w:val="00535666"/>
    <w:rsid w:val="00535E92"/>
    <w:rsid w:val="00536759"/>
    <w:rsid w:val="00536B97"/>
    <w:rsid w:val="00536C0D"/>
    <w:rsid w:val="00536DF7"/>
    <w:rsid w:val="00537559"/>
    <w:rsid w:val="00537C62"/>
    <w:rsid w:val="00537DB8"/>
    <w:rsid w:val="005408C3"/>
    <w:rsid w:val="00541033"/>
    <w:rsid w:val="00541BF6"/>
    <w:rsid w:val="00542062"/>
    <w:rsid w:val="0054206F"/>
    <w:rsid w:val="00542740"/>
    <w:rsid w:val="00542BED"/>
    <w:rsid w:val="00542D12"/>
    <w:rsid w:val="005431BD"/>
    <w:rsid w:val="005432EA"/>
    <w:rsid w:val="0054370F"/>
    <w:rsid w:val="00543A40"/>
    <w:rsid w:val="00543B3A"/>
    <w:rsid w:val="00543E1E"/>
    <w:rsid w:val="00543FF2"/>
    <w:rsid w:val="005441E0"/>
    <w:rsid w:val="00544751"/>
    <w:rsid w:val="00544AC8"/>
    <w:rsid w:val="00544DB1"/>
    <w:rsid w:val="00545011"/>
    <w:rsid w:val="00545796"/>
    <w:rsid w:val="0054634A"/>
    <w:rsid w:val="005464F6"/>
    <w:rsid w:val="005465A6"/>
    <w:rsid w:val="00546970"/>
    <w:rsid w:val="00546D33"/>
    <w:rsid w:val="00546F3E"/>
    <w:rsid w:val="0054750A"/>
    <w:rsid w:val="00547601"/>
    <w:rsid w:val="00547C60"/>
    <w:rsid w:val="00547FF5"/>
    <w:rsid w:val="00550B80"/>
    <w:rsid w:val="0055129B"/>
    <w:rsid w:val="00551810"/>
    <w:rsid w:val="0055299A"/>
    <w:rsid w:val="00553248"/>
    <w:rsid w:val="00554164"/>
    <w:rsid w:val="0055446D"/>
    <w:rsid w:val="00554606"/>
    <w:rsid w:val="00554A00"/>
    <w:rsid w:val="00554BFE"/>
    <w:rsid w:val="00554D82"/>
    <w:rsid w:val="00554D8B"/>
    <w:rsid w:val="00554E19"/>
    <w:rsid w:val="00555048"/>
    <w:rsid w:val="00555F9F"/>
    <w:rsid w:val="005561EC"/>
    <w:rsid w:val="0055688F"/>
    <w:rsid w:val="005574AF"/>
    <w:rsid w:val="005577C0"/>
    <w:rsid w:val="00560C31"/>
    <w:rsid w:val="0056121F"/>
    <w:rsid w:val="00562572"/>
    <w:rsid w:val="00562C93"/>
    <w:rsid w:val="0056398C"/>
    <w:rsid w:val="00563ABE"/>
    <w:rsid w:val="00563BB8"/>
    <w:rsid w:val="00563D67"/>
    <w:rsid w:val="00564101"/>
    <w:rsid w:val="00564245"/>
    <w:rsid w:val="005644B2"/>
    <w:rsid w:val="005647E4"/>
    <w:rsid w:val="00564FBF"/>
    <w:rsid w:val="00565067"/>
    <w:rsid w:val="00565CEC"/>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BD3"/>
    <w:rsid w:val="00575FE4"/>
    <w:rsid w:val="005763D9"/>
    <w:rsid w:val="005764C7"/>
    <w:rsid w:val="00576670"/>
    <w:rsid w:val="00576734"/>
    <w:rsid w:val="00576784"/>
    <w:rsid w:val="0057705F"/>
    <w:rsid w:val="00577614"/>
    <w:rsid w:val="0057762F"/>
    <w:rsid w:val="005779FD"/>
    <w:rsid w:val="00577EB6"/>
    <w:rsid w:val="005807DC"/>
    <w:rsid w:val="0058172D"/>
    <w:rsid w:val="005817C9"/>
    <w:rsid w:val="00582388"/>
    <w:rsid w:val="00582561"/>
    <w:rsid w:val="00582809"/>
    <w:rsid w:val="00583F52"/>
    <w:rsid w:val="00583F8C"/>
    <w:rsid w:val="0058440D"/>
    <w:rsid w:val="00585B45"/>
    <w:rsid w:val="00585C6A"/>
    <w:rsid w:val="00585CCC"/>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2C49"/>
    <w:rsid w:val="00593053"/>
    <w:rsid w:val="00593521"/>
    <w:rsid w:val="005935A4"/>
    <w:rsid w:val="00593AE2"/>
    <w:rsid w:val="0059469A"/>
    <w:rsid w:val="005948C2"/>
    <w:rsid w:val="005956B4"/>
    <w:rsid w:val="0059588C"/>
    <w:rsid w:val="00595D45"/>
    <w:rsid w:val="00595D84"/>
    <w:rsid w:val="00595DCA"/>
    <w:rsid w:val="00595F77"/>
    <w:rsid w:val="00596106"/>
    <w:rsid w:val="00596121"/>
    <w:rsid w:val="00596590"/>
    <w:rsid w:val="00596E6C"/>
    <w:rsid w:val="0059779B"/>
    <w:rsid w:val="005978F2"/>
    <w:rsid w:val="00597B77"/>
    <w:rsid w:val="005A04F4"/>
    <w:rsid w:val="005A0771"/>
    <w:rsid w:val="005A08A7"/>
    <w:rsid w:val="005A0942"/>
    <w:rsid w:val="005A0DAA"/>
    <w:rsid w:val="005A10ED"/>
    <w:rsid w:val="005A1AB5"/>
    <w:rsid w:val="005A1BCB"/>
    <w:rsid w:val="005A1E77"/>
    <w:rsid w:val="005A209A"/>
    <w:rsid w:val="005A47CD"/>
    <w:rsid w:val="005A4A47"/>
    <w:rsid w:val="005A57EA"/>
    <w:rsid w:val="005A5838"/>
    <w:rsid w:val="005A5C8F"/>
    <w:rsid w:val="005A6049"/>
    <w:rsid w:val="005A6075"/>
    <w:rsid w:val="005A662D"/>
    <w:rsid w:val="005A6991"/>
    <w:rsid w:val="005A6B68"/>
    <w:rsid w:val="005A6D48"/>
    <w:rsid w:val="005A752F"/>
    <w:rsid w:val="005B0105"/>
    <w:rsid w:val="005B0595"/>
    <w:rsid w:val="005B0BA9"/>
    <w:rsid w:val="005B0E9B"/>
    <w:rsid w:val="005B0EED"/>
    <w:rsid w:val="005B2927"/>
    <w:rsid w:val="005B35BD"/>
    <w:rsid w:val="005B35D7"/>
    <w:rsid w:val="005B392A"/>
    <w:rsid w:val="005B3AA3"/>
    <w:rsid w:val="005B3B9F"/>
    <w:rsid w:val="005B402E"/>
    <w:rsid w:val="005B4074"/>
    <w:rsid w:val="005B4C4E"/>
    <w:rsid w:val="005B4F4D"/>
    <w:rsid w:val="005B5493"/>
    <w:rsid w:val="005B5511"/>
    <w:rsid w:val="005B563B"/>
    <w:rsid w:val="005B576D"/>
    <w:rsid w:val="005B5EAF"/>
    <w:rsid w:val="005B673A"/>
    <w:rsid w:val="005B6972"/>
    <w:rsid w:val="005B6A49"/>
    <w:rsid w:val="005B6D71"/>
    <w:rsid w:val="005B6F41"/>
    <w:rsid w:val="005B6F83"/>
    <w:rsid w:val="005C02A3"/>
    <w:rsid w:val="005C071C"/>
    <w:rsid w:val="005C0738"/>
    <w:rsid w:val="005C089D"/>
    <w:rsid w:val="005C10B3"/>
    <w:rsid w:val="005C13F5"/>
    <w:rsid w:val="005C1FD5"/>
    <w:rsid w:val="005C2439"/>
    <w:rsid w:val="005C2555"/>
    <w:rsid w:val="005C2834"/>
    <w:rsid w:val="005C2947"/>
    <w:rsid w:val="005C30F8"/>
    <w:rsid w:val="005C37F3"/>
    <w:rsid w:val="005C39B1"/>
    <w:rsid w:val="005C42CB"/>
    <w:rsid w:val="005C433B"/>
    <w:rsid w:val="005C43D1"/>
    <w:rsid w:val="005C44FD"/>
    <w:rsid w:val="005C5DB5"/>
    <w:rsid w:val="005C61AC"/>
    <w:rsid w:val="005C63F1"/>
    <w:rsid w:val="005C65B6"/>
    <w:rsid w:val="005C6AD4"/>
    <w:rsid w:val="005C6CA2"/>
    <w:rsid w:val="005C6E03"/>
    <w:rsid w:val="005C74FB"/>
    <w:rsid w:val="005C76FB"/>
    <w:rsid w:val="005C7D19"/>
    <w:rsid w:val="005D030D"/>
    <w:rsid w:val="005D1602"/>
    <w:rsid w:val="005D1616"/>
    <w:rsid w:val="005D16C6"/>
    <w:rsid w:val="005D28DF"/>
    <w:rsid w:val="005D2D53"/>
    <w:rsid w:val="005D32AE"/>
    <w:rsid w:val="005D37F3"/>
    <w:rsid w:val="005D3D89"/>
    <w:rsid w:val="005D3DE9"/>
    <w:rsid w:val="005D3FAB"/>
    <w:rsid w:val="005D4AB0"/>
    <w:rsid w:val="005D4E31"/>
    <w:rsid w:val="005D53C3"/>
    <w:rsid w:val="005D5B44"/>
    <w:rsid w:val="005D60DB"/>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3F38"/>
    <w:rsid w:val="005E3F5B"/>
    <w:rsid w:val="005E4663"/>
    <w:rsid w:val="005E4FCF"/>
    <w:rsid w:val="005E53B7"/>
    <w:rsid w:val="005E5895"/>
    <w:rsid w:val="005E5B34"/>
    <w:rsid w:val="005E5B81"/>
    <w:rsid w:val="005E6492"/>
    <w:rsid w:val="005E7122"/>
    <w:rsid w:val="005E733E"/>
    <w:rsid w:val="005E77F3"/>
    <w:rsid w:val="005F09EB"/>
    <w:rsid w:val="005F2CB1"/>
    <w:rsid w:val="005F2D31"/>
    <w:rsid w:val="005F3E78"/>
    <w:rsid w:val="005F40F1"/>
    <w:rsid w:val="005F4108"/>
    <w:rsid w:val="005F4ACA"/>
    <w:rsid w:val="005F589E"/>
    <w:rsid w:val="005F5C6B"/>
    <w:rsid w:val="005F5D03"/>
    <w:rsid w:val="005F5F41"/>
    <w:rsid w:val="005F618C"/>
    <w:rsid w:val="005F6281"/>
    <w:rsid w:val="005F68AB"/>
    <w:rsid w:val="005F6BC9"/>
    <w:rsid w:val="005F70BD"/>
    <w:rsid w:val="005F71CA"/>
    <w:rsid w:val="005F783A"/>
    <w:rsid w:val="005F7F27"/>
    <w:rsid w:val="0060064D"/>
    <w:rsid w:val="00601F2D"/>
    <w:rsid w:val="0060200F"/>
    <w:rsid w:val="0060251F"/>
    <w:rsid w:val="006027B2"/>
    <w:rsid w:val="0060283C"/>
    <w:rsid w:val="00602A5D"/>
    <w:rsid w:val="00602EF6"/>
    <w:rsid w:val="00603325"/>
    <w:rsid w:val="0060390B"/>
    <w:rsid w:val="00603A84"/>
    <w:rsid w:val="00604267"/>
    <w:rsid w:val="006042AA"/>
    <w:rsid w:val="00604F14"/>
    <w:rsid w:val="00605289"/>
    <w:rsid w:val="00605346"/>
    <w:rsid w:val="0060536E"/>
    <w:rsid w:val="0060549E"/>
    <w:rsid w:val="006059C5"/>
    <w:rsid w:val="00606C23"/>
    <w:rsid w:val="00606ECD"/>
    <w:rsid w:val="00607315"/>
    <w:rsid w:val="006074C1"/>
    <w:rsid w:val="006074C9"/>
    <w:rsid w:val="00607625"/>
    <w:rsid w:val="0060764F"/>
    <w:rsid w:val="00607A12"/>
    <w:rsid w:val="00607CBA"/>
    <w:rsid w:val="00607ECA"/>
    <w:rsid w:val="006105F9"/>
    <w:rsid w:val="00610E1F"/>
    <w:rsid w:val="006110CB"/>
    <w:rsid w:val="00611209"/>
    <w:rsid w:val="00611AB9"/>
    <w:rsid w:val="00611F3F"/>
    <w:rsid w:val="00611FDB"/>
    <w:rsid w:val="00613257"/>
    <w:rsid w:val="00613B02"/>
    <w:rsid w:val="00614008"/>
    <w:rsid w:val="00614994"/>
    <w:rsid w:val="00614F40"/>
    <w:rsid w:val="006151D2"/>
    <w:rsid w:val="00615300"/>
    <w:rsid w:val="00615318"/>
    <w:rsid w:val="00615C1B"/>
    <w:rsid w:val="00616959"/>
    <w:rsid w:val="00616BE3"/>
    <w:rsid w:val="00616D03"/>
    <w:rsid w:val="00620B97"/>
    <w:rsid w:val="00621662"/>
    <w:rsid w:val="0062172F"/>
    <w:rsid w:val="00621751"/>
    <w:rsid w:val="0062281D"/>
    <w:rsid w:val="00622DDE"/>
    <w:rsid w:val="00623058"/>
    <w:rsid w:val="006232E1"/>
    <w:rsid w:val="006234A6"/>
    <w:rsid w:val="00623B95"/>
    <w:rsid w:val="00623FE5"/>
    <w:rsid w:val="00624293"/>
    <w:rsid w:val="00624D23"/>
    <w:rsid w:val="006252E1"/>
    <w:rsid w:val="006254B7"/>
    <w:rsid w:val="00626130"/>
    <w:rsid w:val="006261B8"/>
    <w:rsid w:val="00626339"/>
    <w:rsid w:val="00626579"/>
    <w:rsid w:val="006274A6"/>
    <w:rsid w:val="00627527"/>
    <w:rsid w:val="0062798D"/>
    <w:rsid w:val="00627C72"/>
    <w:rsid w:val="00627DB8"/>
    <w:rsid w:val="00630001"/>
    <w:rsid w:val="00630D0D"/>
    <w:rsid w:val="00630EA3"/>
    <w:rsid w:val="00630FD2"/>
    <w:rsid w:val="006311B3"/>
    <w:rsid w:val="00631957"/>
    <w:rsid w:val="00631AA5"/>
    <w:rsid w:val="00632043"/>
    <w:rsid w:val="006324B3"/>
    <w:rsid w:val="0063284C"/>
    <w:rsid w:val="00632BD0"/>
    <w:rsid w:val="00632EC8"/>
    <w:rsid w:val="00633297"/>
    <w:rsid w:val="00633697"/>
    <w:rsid w:val="00634115"/>
    <w:rsid w:val="00634BF5"/>
    <w:rsid w:val="00634EEA"/>
    <w:rsid w:val="00635793"/>
    <w:rsid w:val="00635A6D"/>
    <w:rsid w:val="006362D2"/>
    <w:rsid w:val="0063632B"/>
    <w:rsid w:val="00636398"/>
    <w:rsid w:val="0063672F"/>
    <w:rsid w:val="006367D3"/>
    <w:rsid w:val="006368D3"/>
    <w:rsid w:val="006369E9"/>
    <w:rsid w:val="006377EC"/>
    <w:rsid w:val="00637DBE"/>
    <w:rsid w:val="00640060"/>
    <w:rsid w:val="006409CB"/>
    <w:rsid w:val="00640E32"/>
    <w:rsid w:val="00640F0A"/>
    <w:rsid w:val="0064151F"/>
    <w:rsid w:val="00641533"/>
    <w:rsid w:val="006415B3"/>
    <w:rsid w:val="00641A63"/>
    <w:rsid w:val="00641FE3"/>
    <w:rsid w:val="0064208D"/>
    <w:rsid w:val="00642227"/>
    <w:rsid w:val="00642735"/>
    <w:rsid w:val="006427F0"/>
    <w:rsid w:val="00642840"/>
    <w:rsid w:val="00643314"/>
    <w:rsid w:val="0064333C"/>
    <w:rsid w:val="00643475"/>
    <w:rsid w:val="0064396A"/>
    <w:rsid w:val="006439CE"/>
    <w:rsid w:val="00643AD5"/>
    <w:rsid w:val="00643CC6"/>
    <w:rsid w:val="00644123"/>
    <w:rsid w:val="00645193"/>
    <w:rsid w:val="00645482"/>
    <w:rsid w:val="006459BB"/>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607"/>
    <w:rsid w:val="006527FF"/>
    <w:rsid w:val="00652807"/>
    <w:rsid w:val="00652CED"/>
    <w:rsid w:val="00652E1E"/>
    <w:rsid w:val="00653266"/>
    <w:rsid w:val="006533E6"/>
    <w:rsid w:val="006538FC"/>
    <w:rsid w:val="00653AED"/>
    <w:rsid w:val="00653E2C"/>
    <w:rsid w:val="00653FB4"/>
    <w:rsid w:val="00655733"/>
    <w:rsid w:val="00655ACD"/>
    <w:rsid w:val="00655CAD"/>
    <w:rsid w:val="00655CF7"/>
    <w:rsid w:val="00656776"/>
    <w:rsid w:val="00656A92"/>
    <w:rsid w:val="00656DDE"/>
    <w:rsid w:val="00656DF3"/>
    <w:rsid w:val="0065759E"/>
    <w:rsid w:val="0065782C"/>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106"/>
    <w:rsid w:val="006655EE"/>
    <w:rsid w:val="006658C3"/>
    <w:rsid w:val="00666031"/>
    <w:rsid w:val="006671D9"/>
    <w:rsid w:val="00667EE7"/>
    <w:rsid w:val="00670922"/>
    <w:rsid w:val="00670B1B"/>
    <w:rsid w:val="00670BE1"/>
    <w:rsid w:val="00670E64"/>
    <w:rsid w:val="0067129B"/>
    <w:rsid w:val="00671C7D"/>
    <w:rsid w:val="00671DC9"/>
    <w:rsid w:val="00671E18"/>
    <w:rsid w:val="00671E79"/>
    <w:rsid w:val="00672041"/>
    <w:rsid w:val="0067218F"/>
    <w:rsid w:val="00672483"/>
    <w:rsid w:val="00672867"/>
    <w:rsid w:val="00673784"/>
    <w:rsid w:val="00673B0F"/>
    <w:rsid w:val="006741F2"/>
    <w:rsid w:val="0067421C"/>
    <w:rsid w:val="00674864"/>
    <w:rsid w:val="00674914"/>
    <w:rsid w:val="00674CC3"/>
    <w:rsid w:val="00674F8F"/>
    <w:rsid w:val="0067529A"/>
    <w:rsid w:val="0067586E"/>
    <w:rsid w:val="00675C72"/>
    <w:rsid w:val="00675C8F"/>
    <w:rsid w:val="00675EEC"/>
    <w:rsid w:val="006768BC"/>
    <w:rsid w:val="00676C35"/>
    <w:rsid w:val="00676D1A"/>
    <w:rsid w:val="006770A9"/>
    <w:rsid w:val="006771F9"/>
    <w:rsid w:val="006776D7"/>
    <w:rsid w:val="00680F3B"/>
    <w:rsid w:val="00680FB1"/>
    <w:rsid w:val="00681003"/>
    <w:rsid w:val="00681153"/>
    <w:rsid w:val="006812CA"/>
    <w:rsid w:val="00681324"/>
    <w:rsid w:val="006813CE"/>
    <w:rsid w:val="0068162E"/>
    <w:rsid w:val="006817C9"/>
    <w:rsid w:val="00681D4E"/>
    <w:rsid w:val="00682115"/>
    <w:rsid w:val="00682130"/>
    <w:rsid w:val="00682919"/>
    <w:rsid w:val="006830A2"/>
    <w:rsid w:val="00683A3B"/>
    <w:rsid w:val="006840CF"/>
    <w:rsid w:val="00684179"/>
    <w:rsid w:val="00684721"/>
    <w:rsid w:val="006848C6"/>
    <w:rsid w:val="00684C61"/>
    <w:rsid w:val="00684D06"/>
    <w:rsid w:val="00684DE2"/>
    <w:rsid w:val="00685569"/>
    <w:rsid w:val="00685EAF"/>
    <w:rsid w:val="00685F6F"/>
    <w:rsid w:val="0068608B"/>
    <w:rsid w:val="006867A6"/>
    <w:rsid w:val="006868CB"/>
    <w:rsid w:val="00686917"/>
    <w:rsid w:val="00686A87"/>
    <w:rsid w:val="006874C8"/>
    <w:rsid w:val="006878B5"/>
    <w:rsid w:val="006878E0"/>
    <w:rsid w:val="00687BAF"/>
    <w:rsid w:val="006906DB"/>
    <w:rsid w:val="00691A2E"/>
    <w:rsid w:val="00692155"/>
    <w:rsid w:val="006921F6"/>
    <w:rsid w:val="006929B2"/>
    <w:rsid w:val="00692C29"/>
    <w:rsid w:val="00692E40"/>
    <w:rsid w:val="00692F04"/>
    <w:rsid w:val="006931AC"/>
    <w:rsid w:val="0069443C"/>
    <w:rsid w:val="00694727"/>
    <w:rsid w:val="00694C87"/>
    <w:rsid w:val="00695123"/>
    <w:rsid w:val="006951F1"/>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3EF0"/>
    <w:rsid w:val="006A4025"/>
    <w:rsid w:val="006A46FB"/>
    <w:rsid w:val="006A52D5"/>
    <w:rsid w:val="006A5382"/>
    <w:rsid w:val="006A586C"/>
    <w:rsid w:val="006A5E09"/>
    <w:rsid w:val="006A5E28"/>
    <w:rsid w:val="006A613C"/>
    <w:rsid w:val="006A6555"/>
    <w:rsid w:val="006A6789"/>
    <w:rsid w:val="006A697B"/>
    <w:rsid w:val="006A6E8E"/>
    <w:rsid w:val="006A6F6A"/>
    <w:rsid w:val="006A78F3"/>
    <w:rsid w:val="006A7AFF"/>
    <w:rsid w:val="006A7E3F"/>
    <w:rsid w:val="006B040B"/>
    <w:rsid w:val="006B077A"/>
    <w:rsid w:val="006B0E03"/>
    <w:rsid w:val="006B0EC6"/>
    <w:rsid w:val="006B107D"/>
    <w:rsid w:val="006B117D"/>
    <w:rsid w:val="006B1816"/>
    <w:rsid w:val="006B2099"/>
    <w:rsid w:val="006B2283"/>
    <w:rsid w:val="006B2994"/>
    <w:rsid w:val="006B2A51"/>
    <w:rsid w:val="006B2EEB"/>
    <w:rsid w:val="006B3930"/>
    <w:rsid w:val="006B3DBE"/>
    <w:rsid w:val="006B424C"/>
    <w:rsid w:val="006B4329"/>
    <w:rsid w:val="006B49CD"/>
    <w:rsid w:val="006B4B55"/>
    <w:rsid w:val="006B50CF"/>
    <w:rsid w:val="006B528F"/>
    <w:rsid w:val="006B56C6"/>
    <w:rsid w:val="006B5AA5"/>
    <w:rsid w:val="006B695A"/>
    <w:rsid w:val="006B70C9"/>
    <w:rsid w:val="006B7277"/>
    <w:rsid w:val="006B7F40"/>
    <w:rsid w:val="006C03B8"/>
    <w:rsid w:val="006C0588"/>
    <w:rsid w:val="006C12E1"/>
    <w:rsid w:val="006C29D7"/>
    <w:rsid w:val="006C2D02"/>
    <w:rsid w:val="006C2FBE"/>
    <w:rsid w:val="006C32F5"/>
    <w:rsid w:val="006C36B3"/>
    <w:rsid w:val="006C385B"/>
    <w:rsid w:val="006C3BFD"/>
    <w:rsid w:val="006C405C"/>
    <w:rsid w:val="006C4BBA"/>
    <w:rsid w:val="006C4E5C"/>
    <w:rsid w:val="006C5022"/>
    <w:rsid w:val="006C545C"/>
    <w:rsid w:val="006C54D5"/>
    <w:rsid w:val="006C58DF"/>
    <w:rsid w:val="006C59FF"/>
    <w:rsid w:val="006C5B25"/>
    <w:rsid w:val="006C5D25"/>
    <w:rsid w:val="006C5EC9"/>
    <w:rsid w:val="006C6059"/>
    <w:rsid w:val="006C65D0"/>
    <w:rsid w:val="006C7522"/>
    <w:rsid w:val="006C7576"/>
    <w:rsid w:val="006D07F1"/>
    <w:rsid w:val="006D0AF4"/>
    <w:rsid w:val="006D0EF3"/>
    <w:rsid w:val="006D11D7"/>
    <w:rsid w:val="006D139D"/>
    <w:rsid w:val="006D1544"/>
    <w:rsid w:val="006D22F5"/>
    <w:rsid w:val="006D269B"/>
    <w:rsid w:val="006D302E"/>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AC3"/>
    <w:rsid w:val="006E6DFE"/>
    <w:rsid w:val="006E6E5E"/>
    <w:rsid w:val="006E786C"/>
    <w:rsid w:val="006E7D3B"/>
    <w:rsid w:val="006F028F"/>
    <w:rsid w:val="006F09C2"/>
    <w:rsid w:val="006F0CF9"/>
    <w:rsid w:val="006F0D29"/>
    <w:rsid w:val="006F0E91"/>
    <w:rsid w:val="006F1B70"/>
    <w:rsid w:val="006F2504"/>
    <w:rsid w:val="006F2D4D"/>
    <w:rsid w:val="006F341D"/>
    <w:rsid w:val="006F3B3A"/>
    <w:rsid w:val="006F43CD"/>
    <w:rsid w:val="006F46CB"/>
    <w:rsid w:val="006F487D"/>
    <w:rsid w:val="006F4DF8"/>
    <w:rsid w:val="006F4FB3"/>
    <w:rsid w:val="006F58D4"/>
    <w:rsid w:val="006F5C9A"/>
    <w:rsid w:val="006F5CAA"/>
    <w:rsid w:val="006F5E69"/>
    <w:rsid w:val="006F65ED"/>
    <w:rsid w:val="006F71DC"/>
    <w:rsid w:val="006F796C"/>
    <w:rsid w:val="006F7B5A"/>
    <w:rsid w:val="006F7BC8"/>
    <w:rsid w:val="00700142"/>
    <w:rsid w:val="00700998"/>
    <w:rsid w:val="00700AC8"/>
    <w:rsid w:val="00700C50"/>
    <w:rsid w:val="00701012"/>
    <w:rsid w:val="007013F1"/>
    <w:rsid w:val="00701A05"/>
    <w:rsid w:val="00701CC8"/>
    <w:rsid w:val="00702402"/>
    <w:rsid w:val="007028CD"/>
    <w:rsid w:val="00703123"/>
    <w:rsid w:val="007033A5"/>
    <w:rsid w:val="0070346E"/>
    <w:rsid w:val="00703660"/>
    <w:rsid w:val="0070434A"/>
    <w:rsid w:val="00704647"/>
    <w:rsid w:val="00704736"/>
    <w:rsid w:val="00704EDB"/>
    <w:rsid w:val="00704F58"/>
    <w:rsid w:val="00705BC2"/>
    <w:rsid w:val="00705F8A"/>
    <w:rsid w:val="00706101"/>
    <w:rsid w:val="0070666D"/>
    <w:rsid w:val="00706B8A"/>
    <w:rsid w:val="00706DAD"/>
    <w:rsid w:val="00706DF5"/>
    <w:rsid w:val="00706FAA"/>
    <w:rsid w:val="0070766F"/>
    <w:rsid w:val="007076EA"/>
    <w:rsid w:val="007079B4"/>
    <w:rsid w:val="00707ADF"/>
    <w:rsid w:val="00707D61"/>
    <w:rsid w:val="007104E3"/>
    <w:rsid w:val="00710EB0"/>
    <w:rsid w:val="007118CA"/>
    <w:rsid w:val="00711B97"/>
    <w:rsid w:val="00711D31"/>
    <w:rsid w:val="00712287"/>
    <w:rsid w:val="0071247E"/>
    <w:rsid w:val="00712772"/>
    <w:rsid w:val="00712843"/>
    <w:rsid w:val="0071351A"/>
    <w:rsid w:val="00713CF5"/>
    <w:rsid w:val="007140A8"/>
    <w:rsid w:val="00714750"/>
    <w:rsid w:val="007148D3"/>
    <w:rsid w:val="00715234"/>
    <w:rsid w:val="0071551B"/>
    <w:rsid w:val="00715638"/>
    <w:rsid w:val="00715A32"/>
    <w:rsid w:val="00715B9A"/>
    <w:rsid w:val="00715F84"/>
    <w:rsid w:val="0071600C"/>
    <w:rsid w:val="007161DA"/>
    <w:rsid w:val="007163B5"/>
    <w:rsid w:val="00717166"/>
    <w:rsid w:val="00717413"/>
    <w:rsid w:val="007208F7"/>
    <w:rsid w:val="00720CB6"/>
    <w:rsid w:val="007211FD"/>
    <w:rsid w:val="00721E95"/>
    <w:rsid w:val="00721FEC"/>
    <w:rsid w:val="007227FA"/>
    <w:rsid w:val="007228EC"/>
    <w:rsid w:val="00722977"/>
    <w:rsid w:val="00723001"/>
    <w:rsid w:val="007245A0"/>
    <w:rsid w:val="00724649"/>
    <w:rsid w:val="00724AE1"/>
    <w:rsid w:val="00724CAE"/>
    <w:rsid w:val="00724FC1"/>
    <w:rsid w:val="00725161"/>
    <w:rsid w:val="00725300"/>
    <w:rsid w:val="007256CD"/>
    <w:rsid w:val="00725B07"/>
    <w:rsid w:val="00726EA6"/>
    <w:rsid w:val="00727208"/>
    <w:rsid w:val="00727299"/>
    <w:rsid w:val="00727680"/>
    <w:rsid w:val="00727D2C"/>
    <w:rsid w:val="0073054C"/>
    <w:rsid w:val="00730604"/>
    <w:rsid w:val="00730C7D"/>
    <w:rsid w:val="00731066"/>
    <w:rsid w:val="0073190B"/>
    <w:rsid w:val="00731A6F"/>
    <w:rsid w:val="00731F6D"/>
    <w:rsid w:val="007326DE"/>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37F10"/>
    <w:rsid w:val="0074063A"/>
    <w:rsid w:val="00740E58"/>
    <w:rsid w:val="007412BA"/>
    <w:rsid w:val="00741368"/>
    <w:rsid w:val="007427AE"/>
    <w:rsid w:val="00743761"/>
    <w:rsid w:val="00743A91"/>
    <w:rsid w:val="00743B80"/>
    <w:rsid w:val="00744207"/>
    <w:rsid w:val="007445A0"/>
    <w:rsid w:val="0074504D"/>
    <w:rsid w:val="007451E7"/>
    <w:rsid w:val="0074524B"/>
    <w:rsid w:val="0074545D"/>
    <w:rsid w:val="00745DD0"/>
    <w:rsid w:val="00746608"/>
    <w:rsid w:val="00746CE2"/>
    <w:rsid w:val="00746DE6"/>
    <w:rsid w:val="00746EAC"/>
    <w:rsid w:val="007471D5"/>
    <w:rsid w:val="007474A3"/>
    <w:rsid w:val="00747D8B"/>
    <w:rsid w:val="00747E40"/>
    <w:rsid w:val="00751228"/>
    <w:rsid w:val="00751B00"/>
    <w:rsid w:val="00752C50"/>
    <w:rsid w:val="0075324D"/>
    <w:rsid w:val="007540AD"/>
    <w:rsid w:val="007543CB"/>
    <w:rsid w:val="00755EC7"/>
    <w:rsid w:val="007565C6"/>
    <w:rsid w:val="00756F2A"/>
    <w:rsid w:val="007571E1"/>
    <w:rsid w:val="007575D7"/>
    <w:rsid w:val="00757F5E"/>
    <w:rsid w:val="007602E4"/>
    <w:rsid w:val="007604B2"/>
    <w:rsid w:val="00760AE5"/>
    <w:rsid w:val="00760C05"/>
    <w:rsid w:val="00761966"/>
    <w:rsid w:val="007619D7"/>
    <w:rsid w:val="00761C8C"/>
    <w:rsid w:val="007623FB"/>
    <w:rsid w:val="0076319A"/>
    <w:rsid w:val="00763B30"/>
    <w:rsid w:val="00764213"/>
    <w:rsid w:val="00764724"/>
    <w:rsid w:val="00764AF3"/>
    <w:rsid w:val="00764BD6"/>
    <w:rsid w:val="007651FB"/>
    <w:rsid w:val="00765281"/>
    <w:rsid w:val="00766BAD"/>
    <w:rsid w:val="00767740"/>
    <w:rsid w:val="00770099"/>
    <w:rsid w:val="00770226"/>
    <w:rsid w:val="00771706"/>
    <w:rsid w:val="00771AA0"/>
    <w:rsid w:val="0077213F"/>
    <w:rsid w:val="007729F8"/>
    <w:rsid w:val="00772C20"/>
    <w:rsid w:val="007731AF"/>
    <w:rsid w:val="007731FC"/>
    <w:rsid w:val="00773FB6"/>
    <w:rsid w:val="007742A3"/>
    <w:rsid w:val="00774BE0"/>
    <w:rsid w:val="00774CC1"/>
    <w:rsid w:val="00774F23"/>
    <w:rsid w:val="007750D5"/>
    <w:rsid w:val="007755F2"/>
    <w:rsid w:val="007756F8"/>
    <w:rsid w:val="00775856"/>
    <w:rsid w:val="007758EB"/>
    <w:rsid w:val="00776971"/>
    <w:rsid w:val="00776B09"/>
    <w:rsid w:val="00776BF0"/>
    <w:rsid w:val="00777A21"/>
    <w:rsid w:val="007801CE"/>
    <w:rsid w:val="007808CF"/>
    <w:rsid w:val="007812F3"/>
    <w:rsid w:val="0078177E"/>
    <w:rsid w:val="00781F5C"/>
    <w:rsid w:val="00782868"/>
    <w:rsid w:val="00782DF0"/>
    <w:rsid w:val="00782F54"/>
    <w:rsid w:val="0078304C"/>
    <w:rsid w:val="007831A1"/>
    <w:rsid w:val="00783210"/>
    <w:rsid w:val="00783673"/>
    <w:rsid w:val="00783878"/>
    <w:rsid w:val="00783E38"/>
    <w:rsid w:val="00783E52"/>
    <w:rsid w:val="00783F0B"/>
    <w:rsid w:val="0078417D"/>
    <w:rsid w:val="007845D1"/>
    <w:rsid w:val="00784F1F"/>
    <w:rsid w:val="0078527A"/>
    <w:rsid w:val="00785490"/>
    <w:rsid w:val="0078563C"/>
    <w:rsid w:val="00785863"/>
    <w:rsid w:val="00785889"/>
    <w:rsid w:val="00785A15"/>
    <w:rsid w:val="00785D29"/>
    <w:rsid w:val="007866D5"/>
    <w:rsid w:val="00786C41"/>
    <w:rsid w:val="00786E64"/>
    <w:rsid w:val="00786ECC"/>
    <w:rsid w:val="00787349"/>
    <w:rsid w:val="00787850"/>
    <w:rsid w:val="00790D34"/>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A94"/>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1A8A"/>
    <w:rsid w:val="007B1DDA"/>
    <w:rsid w:val="007B2953"/>
    <w:rsid w:val="007B29DB"/>
    <w:rsid w:val="007B35ED"/>
    <w:rsid w:val="007B3D2D"/>
    <w:rsid w:val="007B437F"/>
    <w:rsid w:val="007B485F"/>
    <w:rsid w:val="007B4C34"/>
    <w:rsid w:val="007B50AE"/>
    <w:rsid w:val="007B51DF"/>
    <w:rsid w:val="007B5C47"/>
    <w:rsid w:val="007B6B74"/>
    <w:rsid w:val="007B75D5"/>
    <w:rsid w:val="007B7714"/>
    <w:rsid w:val="007B777C"/>
    <w:rsid w:val="007B7875"/>
    <w:rsid w:val="007C0476"/>
    <w:rsid w:val="007C05DD"/>
    <w:rsid w:val="007C0F8A"/>
    <w:rsid w:val="007C13CB"/>
    <w:rsid w:val="007C19C1"/>
    <w:rsid w:val="007C21DD"/>
    <w:rsid w:val="007C22DA"/>
    <w:rsid w:val="007C255A"/>
    <w:rsid w:val="007C28B9"/>
    <w:rsid w:val="007C2B96"/>
    <w:rsid w:val="007C2E46"/>
    <w:rsid w:val="007C3B03"/>
    <w:rsid w:val="007C3D18"/>
    <w:rsid w:val="007C459E"/>
    <w:rsid w:val="007C4B39"/>
    <w:rsid w:val="007C5D47"/>
    <w:rsid w:val="007C60BF"/>
    <w:rsid w:val="007C61AB"/>
    <w:rsid w:val="007C6A07"/>
    <w:rsid w:val="007C7280"/>
    <w:rsid w:val="007C75A1"/>
    <w:rsid w:val="007C77A5"/>
    <w:rsid w:val="007D0217"/>
    <w:rsid w:val="007D04E5"/>
    <w:rsid w:val="007D05DB"/>
    <w:rsid w:val="007D06DB"/>
    <w:rsid w:val="007D08CC"/>
    <w:rsid w:val="007D1E22"/>
    <w:rsid w:val="007D236C"/>
    <w:rsid w:val="007D261C"/>
    <w:rsid w:val="007D28AC"/>
    <w:rsid w:val="007D2F17"/>
    <w:rsid w:val="007D4508"/>
    <w:rsid w:val="007D5247"/>
    <w:rsid w:val="007D5358"/>
    <w:rsid w:val="007D5809"/>
    <w:rsid w:val="007D5858"/>
    <w:rsid w:val="007D5901"/>
    <w:rsid w:val="007D6354"/>
    <w:rsid w:val="007D65F7"/>
    <w:rsid w:val="007D6C7C"/>
    <w:rsid w:val="007D7526"/>
    <w:rsid w:val="007E0747"/>
    <w:rsid w:val="007E252D"/>
    <w:rsid w:val="007E2FA0"/>
    <w:rsid w:val="007E3EF5"/>
    <w:rsid w:val="007E4610"/>
    <w:rsid w:val="007E4715"/>
    <w:rsid w:val="007E4946"/>
    <w:rsid w:val="007E4D98"/>
    <w:rsid w:val="007E4E18"/>
    <w:rsid w:val="007E4E81"/>
    <w:rsid w:val="007E505B"/>
    <w:rsid w:val="007E52B2"/>
    <w:rsid w:val="007E533C"/>
    <w:rsid w:val="007E53BD"/>
    <w:rsid w:val="007E5A27"/>
    <w:rsid w:val="007E5AC5"/>
    <w:rsid w:val="007E602F"/>
    <w:rsid w:val="007E6709"/>
    <w:rsid w:val="007E6C12"/>
    <w:rsid w:val="007E7091"/>
    <w:rsid w:val="007E7475"/>
    <w:rsid w:val="007E7B32"/>
    <w:rsid w:val="007E7E03"/>
    <w:rsid w:val="007F090E"/>
    <w:rsid w:val="007F11B5"/>
    <w:rsid w:val="007F12B6"/>
    <w:rsid w:val="007F142E"/>
    <w:rsid w:val="007F164A"/>
    <w:rsid w:val="007F1726"/>
    <w:rsid w:val="007F17C2"/>
    <w:rsid w:val="007F1FEA"/>
    <w:rsid w:val="007F2363"/>
    <w:rsid w:val="007F3F4A"/>
    <w:rsid w:val="007F42E1"/>
    <w:rsid w:val="007F4904"/>
    <w:rsid w:val="007F5988"/>
    <w:rsid w:val="007F7D15"/>
    <w:rsid w:val="007F7D2E"/>
    <w:rsid w:val="007F7F41"/>
    <w:rsid w:val="0080009E"/>
    <w:rsid w:val="0080035F"/>
    <w:rsid w:val="0080079E"/>
    <w:rsid w:val="008008A2"/>
    <w:rsid w:val="00800A4C"/>
    <w:rsid w:val="00801562"/>
    <w:rsid w:val="0080187F"/>
    <w:rsid w:val="00801959"/>
    <w:rsid w:val="00801CC4"/>
    <w:rsid w:val="0080253D"/>
    <w:rsid w:val="008028DC"/>
    <w:rsid w:val="00802A60"/>
    <w:rsid w:val="00802DEB"/>
    <w:rsid w:val="0080325D"/>
    <w:rsid w:val="00803546"/>
    <w:rsid w:val="0080360A"/>
    <w:rsid w:val="008036C5"/>
    <w:rsid w:val="00803FAE"/>
    <w:rsid w:val="008046DA"/>
    <w:rsid w:val="008050F5"/>
    <w:rsid w:val="00805143"/>
    <w:rsid w:val="008052C1"/>
    <w:rsid w:val="00805927"/>
    <w:rsid w:val="0080605F"/>
    <w:rsid w:val="00806572"/>
    <w:rsid w:val="00807786"/>
    <w:rsid w:val="00807DE9"/>
    <w:rsid w:val="008101B0"/>
    <w:rsid w:val="008103DD"/>
    <w:rsid w:val="00810A16"/>
    <w:rsid w:val="00810C92"/>
    <w:rsid w:val="00810F8A"/>
    <w:rsid w:val="008113AE"/>
    <w:rsid w:val="008115C7"/>
    <w:rsid w:val="008117F7"/>
    <w:rsid w:val="00811FCB"/>
    <w:rsid w:val="00812515"/>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5BA9"/>
    <w:rsid w:val="00817196"/>
    <w:rsid w:val="0081757C"/>
    <w:rsid w:val="0081769D"/>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6CD"/>
    <w:rsid w:val="00827825"/>
    <w:rsid w:val="00827CAB"/>
    <w:rsid w:val="00827D6F"/>
    <w:rsid w:val="00830677"/>
    <w:rsid w:val="00830E87"/>
    <w:rsid w:val="0083207E"/>
    <w:rsid w:val="008326C1"/>
    <w:rsid w:val="008328DA"/>
    <w:rsid w:val="0083391C"/>
    <w:rsid w:val="00833938"/>
    <w:rsid w:val="00834B8C"/>
    <w:rsid w:val="00834C82"/>
    <w:rsid w:val="0083565C"/>
    <w:rsid w:val="00835837"/>
    <w:rsid w:val="008360AC"/>
    <w:rsid w:val="008376AC"/>
    <w:rsid w:val="0083778B"/>
    <w:rsid w:val="00837829"/>
    <w:rsid w:val="00837B36"/>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C00"/>
    <w:rsid w:val="00845CF3"/>
    <w:rsid w:val="00845E1A"/>
    <w:rsid w:val="00845E3B"/>
    <w:rsid w:val="0084655B"/>
    <w:rsid w:val="00846698"/>
    <w:rsid w:val="00846CB9"/>
    <w:rsid w:val="00846DF4"/>
    <w:rsid w:val="00846EE2"/>
    <w:rsid w:val="00846FE7"/>
    <w:rsid w:val="0084761A"/>
    <w:rsid w:val="00847D83"/>
    <w:rsid w:val="00847FDD"/>
    <w:rsid w:val="008500C9"/>
    <w:rsid w:val="00851238"/>
    <w:rsid w:val="00851274"/>
    <w:rsid w:val="008512C6"/>
    <w:rsid w:val="00851C3F"/>
    <w:rsid w:val="008529CC"/>
    <w:rsid w:val="00852F25"/>
    <w:rsid w:val="00853055"/>
    <w:rsid w:val="0085390B"/>
    <w:rsid w:val="00853D42"/>
    <w:rsid w:val="00854DF6"/>
    <w:rsid w:val="00855845"/>
    <w:rsid w:val="00855C27"/>
    <w:rsid w:val="00855D6B"/>
    <w:rsid w:val="00856311"/>
    <w:rsid w:val="0085639A"/>
    <w:rsid w:val="00856476"/>
    <w:rsid w:val="0085648F"/>
    <w:rsid w:val="008568F5"/>
    <w:rsid w:val="00856911"/>
    <w:rsid w:val="008569B3"/>
    <w:rsid w:val="00857C50"/>
    <w:rsid w:val="008601DF"/>
    <w:rsid w:val="0086099B"/>
    <w:rsid w:val="0086143D"/>
    <w:rsid w:val="00861B66"/>
    <w:rsid w:val="00861D8C"/>
    <w:rsid w:val="00861FEA"/>
    <w:rsid w:val="0086242F"/>
    <w:rsid w:val="00862B9A"/>
    <w:rsid w:val="00862F37"/>
    <w:rsid w:val="00863363"/>
    <w:rsid w:val="00863537"/>
    <w:rsid w:val="008637D7"/>
    <w:rsid w:val="00863C5D"/>
    <w:rsid w:val="00863D2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237"/>
    <w:rsid w:val="00873470"/>
    <w:rsid w:val="008735D7"/>
    <w:rsid w:val="00873921"/>
    <w:rsid w:val="008739E4"/>
    <w:rsid w:val="00873A44"/>
    <w:rsid w:val="00874312"/>
    <w:rsid w:val="0087437C"/>
    <w:rsid w:val="008743D3"/>
    <w:rsid w:val="00874AA6"/>
    <w:rsid w:val="008759A0"/>
    <w:rsid w:val="00875BD1"/>
    <w:rsid w:val="00875CD7"/>
    <w:rsid w:val="00876329"/>
    <w:rsid w:val="00876B4D"/>
    <w:rsid w:val="00876C18"/>
    <w:rsid w:val="00877943"/>
    <w:rsid w:val="00877F18"/>
    <w:rsid w:val="0088074B"/>
    <w:rsid w:val="00880792"/>
    <w:rsid w:val="00880C30"/>
    <w:rsid w:val="00880FCF"/>
    <w:rsid w:val="00881313"/>
    <w:rsid w:val="00881595"/>
    <w:rsid w:val="008816D0"/>
    <w:rsid w:val="00881CDD"/>
    <w:rsid w:val="00882349"/>
    <w:rsid w:val="00882549"/>
    <w:rsid w:val="00883005"/>
    <w:rsid w:val="00883020"/>
    <w:rsid w:val="008833F8"/>
    <w:rsid w:val="0088399A"/>
    <w:rsid w:val="008846AC"/>
    <w:rsid w:val="008846F9"/>
    <w:rsid w:val="008848F9"/>
    <w:rsid w:val="00885BC0"/>
    <w:rsid w:val="00886835"/>
    <w:rsid w:val="00886D00"/>
    <w:rsid w:val="00886D44"/>
    <w:rsid w:val="00886F61"/>
    <w:rsid w:val="00887183"/>
    <w:rsid w:val="00887B43"/>
    <w:rsid w:val="00887F1B"/>
    <w:rsid w:val="00890526"/>
    <w:rsid w:val="008907CA"/>
    <w:rsid w:val="008908F3"/>
    <w:rsid w:val="0089110E"/>
    <w:rsid w:val="00891245"/>
    <w:rsid w:val="008913FE"/>
    <w:rsid w:val="00891DA1"/>
    <w:rsid w:val="00892CFF"/>
    <w:rsid w:val="00892F7F"/>
    <w:rsid w:val="00893161"/>
    <w:rsid w:val="0089347C"/>
    <w:rsid w:val="008947E4"/>
    <w:rsid w:val="00894A88"/>
    <w:rsid w:val="00894BC5"/>
    <w:rsid w:val="00895310"/>
    <w:rsid w:val="00895386"/>
    <w:rsid w:val="00895C27"/>
    <w:rsid w:val="00896985"/>
    <w:rsid w:val="0089757A"/>
    <w:rsid w:val="00897BA6"/>
    <w:rsid w:val="008A0210"/>
    <w:rsid w:val="008A08E0"/>
    <w:rsid w:val="008A0B24"/>
    <w:rsid w:val="008A0B9C"/>
    <w:rsid w:val="008A166F"/>
    <w:rsid w:val="008A1F6A"/>
    <w:rsid w:val="008A21FF"/>
    <w:rsid w:val="008A2698"/>
    <w:rsid w:val="008A2947"/>
    <w:rsid w:val="008A2CE2"/>
    <w:rsid w:val="008A3000"/>
    <w:rsid w:val="008A30AC"/>
    <w:rsid w:val="008A30BD"/>
    <w:rsid w:val="008A3AE2"/>
    <w:rsid w:val="008A3C17"/>
    <w:rsid w:val="008A4275"/>
    <w:rsid w:val="008A44B8"/>
    <w:rsid w:val="008A4796"/>
    <w:rsid w:val="008A47F6"/>
    <w:rsid w:val="008A4944"/>
    <w:rsid w:val="008A4C51"/>
    <w:rsid w:val="008A4E29"/>
    <w:rsid w:val="008A4F62"/>
    <w:rsid w:val="008A5020"/>
    <w:rsid w:val="008A5183"/>
    <w:rsid w:val="008A51A8"/>
    <w:rsid w:val="008A5447"/>
    <w:rsid w:val="008A547F"/>
    <w:rsid w:val="008A54C7"/>
    <w:rsid w:val="008A560A"/>
    <w:rsid w:val="008A618B"/>
    <w:rsid w:val="008A620C"/>
    <w:rsid w:val="008A646C"/>
    <w:rsid w:val="008A6A00"/>
    <w:rsid w:val="008A6AB7"/>
    <w:rsid w:val="008A6C28"/>
    <w:rsid w:val="008A6CB7"/>
    <w:rsid w:val="008A76D3"/>
    <w:rsid w:val="008A77D8"/>
    <w:rsid w:val="008A7DE9"/>
    <w:rsid w:val="008B0483"/>
    <w:rsid w:val="008B120C"/>
    <w:rsid w:val="008B2932"/>
    <w:rsid w:val="008B3497"/>
    <w:rsid w:val="008B4535"/>
    <w:rsid w:val="008B45A3"/>
    <w:rsid w:val="008B4D4B"/>
    <w:rsid w:val="008B4EC8"/>
    <w:rsid w:val="008B5156"/>
    <w:rsid w:val="008B51A0"/>
    <w:rsid w:val="008B572D"/>
    <w:rsid w:val="008B592A"/>
    <w:rsid w:val="008B5D1A"/>
    <w:rsid w:val="008B6276"/>
    <w:rsid w:val="008B7465"/>
    <w:rsid w:val="008B7658"/>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4D46"/>
    <w:rsid w:val="008C5A3D"/>
    <w:rsid w:val="008C5C29"/>
    <w:rsid w:val="008C5CE2"/>
    <w:rsid w:val="008C636D"/>
    <w:rsid w:val="008C6571"/>
    <w:rsid w:val="008C6AE8"/>
    <w:rsid w:val="008C7573"/>
    <w:rsid w:val="008C7D4E"/>
    <w:rsid w:val="008C7F2C"/>
    <w:rsid w:val="008C7F46"/>
    <w:rsid w:val="008D058B"/>
    <w:rsid w:val="008D114A"/>
    <w:rsid w:val="008D13F8"/>
    <w:rsid w:val="008D1742"/>
    <w:rsid w:val="008D19AA"/>
    <w:rsid w:val="008D1FC0"/>
    <w:rsid w:val="008D224C"/>
    <w:rsid w:val="008D2E1D"/>
    <w:rsid w:val="008D2EBF"/>
    <w:rsid w:val="008D3299"/>
    <w:rsid w:val="008D32A9"/>
    <w:rsid w:val="008D34F1"/>
    <w:rsid w:val="008D39D8"/>
    <w:rsid w:val="008D42D1"/>
    <w:rsid w:val="008D4703"/>
    <w:rsid w:val="008D4FAD"/>
    <w:rsid w:val="008D517C"/>
    <w:rsid w:val="008D5D4F"/>
    <w:rsid w:val="008D6225"/>
    <w:rsid w:val="008D680E"/>
    <w:rsid w:val="008D6D1A"/>
    <w:rsid w:val="008E018B"/>
    <w:rsid w:val="008E0383"/>
    <w:rsid w:val="008E07F9"/>
    <w:rsid w:val="008E0927"/>
    <w:rsid w:val="008E0DC8"/>
    <w:rsid w:val="008E0E1F"/>
    <w:rsid w:val="008E0F3F"/>
    <w:rsid w:val="008E10C0"/>
    <w:rsid w:val="008E1909"/>
    <w:rsid w:val="008E2A65"/>
    <w:rsid w:val="008E2E80"/>
    <w:rsid w:val="008E30B6"/>
    <w:rsid w:val="008E33E0"/>
    <w:rsid w:val="008E3C1B"/>
    <w:rsid w:val="008E3E1F"/>
    <w:rsid w:val="008E436E"/>
    <w:rsid w:val="008E4DF6"/>
    <w:rsid w:val="008E4E82"/>
    <w:rsid w:val="008E548A"/>
    <w:rsid w:val="008E54CF"/>
    <w:rsid w:val="008E54FD"/>
    <w:rsid w:val="008E5E7C"/>
    <w:rsid w:val="008E61F0"/>
    <w:rsid w:val="008E6321"/>
    <w:rsid w:val="008E64C2"/>
    <w:rsid w:val="008E6D79"/>
    <w:rsid w:val="008E6E06"/>
    <w:rsid w:val="008E6E68"/>
    <w:rsid w:val="008E715E"/>
    <w:rsid w:val="008E75BD"/>
    <w:rsid w:val="008E781E"/>
    <w:rsid w:val="008E7821"/>
    <w:rsid w:val="008E7A91"/>
    <w:rsid w:val="008E7ABB"/>
    <w:rsid w:val="008F0730"/>
    <w:rsid w:val="008F0A25"/>
    <w:rsid w:val="008F0B19"/>
    <w:rsid w:val="008F197A"/>
    <w:rsid w:val="008F19BC"/>
    <w:rsid w:val="008F1E1B"/>
    <w:rsid w:val="008F1EAB"/>
    <w:rsid w:val="008F205C"/>
    <w:rsid w:val="008F3283"/>
    <w:rsid w:val="008F33DC"/>
    <w:rsid w:val="008F35A5"/>
    <w:rsid w:val="008F37D2"/>
    <w:rsid w:val="008F3EAB"/>
    <w:rsid w:val="008F4050"/>
    <w:rsid w:val="008F477F"/>
    <w:rsid w:val="008F53D0"/>
    <w:rsid w:val="008F5522"/>
    <w:rsid w:val="008F6075"/>
    <w:rsid w:val="008F6823"/>
    <w:rsid w:val="008F6B1A"/>
    <w:rsid w:val="008F6BDC"/>
    <w:rsid w:val="008F6F19"/>
    <w:rsid w:val="008F7390"/>
    <w:rsid w:val="008F7C08"/>
    <w:rsid w:val="009006B1"/>
    <w:rsid w:val="00900CA0"/>
    <w:rsid w:val="0090101A"/>
    <w:rsid w:val="00901243"/>
    <w:rsid w:val="0090151D"/>
    <w:rsid w:val="009015A5"/>
    <w:rsid w:val="00902491"/>
    <w:rsid w:val="00902BDA"/>
    <w:rsid w:val="00902E62"/>
    <w:rsid w:val="0090310A"/>
    <w:rsid w:val="0090336B"/>
    <w:rsid w:val="00903880"/>
    <w:rsid w:val="00903AB3"/>
    <w:rsid w:val="00903F0A"/>
    <w:rsid w:val="00903F57"/>
    <w:rsid w:val="00904602"/>
    <w:rsid w:val="00904F5D"/>
    <w:rsid w:val="00905214"/>
    <w:rsid w:val="00905285"/>
    <w:rsid w:val="009053AA"/>
    <w:rsid w:val="00905561"/>
    <w:rsid w:val="00905764"/>
    <w:rsid w:val="00905BDC"/>
    <w:rsid w:val="00906431"/>
    <w:rsid w:val="00906481"/>
    <w:rsid w:val="00906939"/>
    <w:rsid w:val="00906A8B"/>
    <w:rsid w:val="00906C12"/>
    <w:rsid w:val="0090796B"/>
    <w:rsid w:val="00907F37"/>
    <w:rsid w:val="00907F4E"/>
    <w:rsid w:val="00910390"/>
    <w:rsid w:val="009107DF"/>
    <w:rsid w:val="00910B7D"/>
    <w:rsid w:val="00911017"/>
    <w:rsid w:val="00911DFB"/>
    <w:rsid w:val="00912043"/>
    <w:rsid w:val="009121B5"/>
    <w:rsid w:val="009125E0"/>
    <w:rsid w:val="009132C6"/>
    <w:rsid w:val="0091386C"/>
    <w:rsid w:val="009139D9"/>
    <w:rsid w:val="00913A43"/>
    <w:rsid w:val="00913C79"/>
    <w:rsid w:val="00913C99"/>
    <w:rsid w:val="00913D7D"/>
    <w:rsid w:val="00914233"/>
    <w:rsid w:val="0091432D"/>
    <w:rsid w:val="009148D2"/>
    <w:rsid w:val="00914A66"/>
    <w:rsid w:val="00914AD8"/>
    <w:rsid w:val="00914BC0"/>
    <w:rsid w:val="00914BCA"/>
    <w:rsid w:val="00914CC7"/>
    <w:rsid w:val="009155B4"/>
    <w:rsid w:val="00915F31"/>
    <w:rsid w:val="00916079"/>
    <w:rsid w:val="009164BD"/>
    <w:rsid w:val="0091691E"/>
    <w:rsid w:val="00916FCC"/>
    <w:rsid w:val="0091704A"/>
    <w:rsid w:val="00917191"/>
    <w:rsid w:val="0091767D"/>
    <w:rsid w:val="00917956"/>
    <w:rsid w:val="00917AA3"/>
    <w:rsid w:val="00917CE9"/>
    <w:rsid w:val="00917E2D"/>
    <w:rsid w:val="009201A7"/>
    <w:rsid w:val="0092027E"/>
    <w:rsid w:val="009202C6"/>
    <w:rsid w:val="00920BF2"/>
    <w:rsid w:val="0092137F"/>
    <w:rsid w:val="00922010"/>
    <w:rsid w:val="00922060"/>
    <w:rsid w:val="009221A0"/>
    <w:rsid w:val="0092265D"/>
    <w:rsid w:val="009226F0"/>
    <w:rsid w:val="0092270D"/>
    <w:rsid w:val="0092272E"/>
    <w:rsid w:val="00922BFE"/>
    <w:rsid w:val="009237EC"/>
    <w:rsid w:val="00923BD4"/>
    <w:rsid w:val="009252CE"/>
    <w:rsid w:val="0092533B"/>
    <w:rsid w:val="0092560F"/>
    <w:rsid w:val="00925846"/>
    <w:rsid w:val="00925878"/>
    <w:rsid w:val="00925CBD"/>
    <w:rsid w:val="00925CDF"/>
    <w:rsid w:val="00926BFE"/>
    <w:rsid w:val="00927AAE"/>
    <w:rsid w:val="00927FE2"/>
    <w:rsid w:val="00930E38"/>
    <w:rsid w:val="00930F8F"/>
    <w:rsid w:val="00931447"/>
    <w:rsid w:val="009318F9"/>
    <w:rsid w:val="00931BD9"/>
    <w:rsid w:val="00932130"/>
    <w:rsid w:val="00932952"/>
    <w:rsid w:val="00933367"/>
    <w:rsid w:val="00933E80"/>
    <w:rsid w:val="00934396"/>
    <w:rsid w:val="009349BB"/>
    <w:rsid w:val="00935A7F"/>
    <w:rsid w:val="00935D72"/>
    <w:rsid w:val="009400C3"/>
    <w:rsid w:val="00940103"/>
    <w:rsid w:val="009408F8"/>
    <w:rsid w:val="00940C00"/>
    <w:rsid w:val="00941121"/>
    <w:rsid w:val="00941636"/>
    <w:rsid w:val="0094165A"/>
    <w:rsid w:val="00942260"/>
    <w:rsid w:val="009426AD"/>
    <w:rsid w:val="00942743"/>
    <w:rsid w:val="00942D57"/>
    <w:rsid w:val="009433F1"/>
    <w:rsid w:val="009436AF"/>
    <w:rsid w:val="00943742"/>
    <w:rsid w:val="009437FB"/>
    <w:rsid w:val="00943838"/>
    <w:rsid w:val="00943A35"/>
    <w:rsid w:val="00943E3A"/>
    <w:rsid w:val="0094403B"/>
    <w:rsid w:val="00944A5E"/>
    <w:rsid w:val="0094503B"/>
    <w:rsid w:val="00945195"/>
    <w:rsid w:val="009455CF"/>
    <w:rsid w:val="00945630"/>
    <w:rsid w:val="00945C05"/>
    <w:rsid w:val="009460A6"/>
    <w:rsid w:val="0094627C"/>
    <w:rsid w:val="00946319"/>
    <w:rsid w:val="00946496"/>
    <w:rsid w:val="00946815"/>
    <w:rsid w:val="00946945"/>
    <w:rsid w:val="00947713"/>
    <w:rsid w:val="0094782B"/>
    <w:rsid w:val="00947CC8"/>
    <w:rsid w:val="00947D62"/>
    <w:rsid w:val="0095092C"/>
    <w:rsid w:val="00950DE7"/>
    <w:rsid w:val="00951806"/>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72D"/>
    <w:rsid w:val="009559ED"/>
    <w:rsid w:val="0095681E"/>
    <w:rsid w:val="00956901"/>
    <w:rsid w:val="00956A50"/>
    <w:rsid w:val="00956C2C"/>
    <w:rsid w:val="00956C96"/>
    <w:rsid w:val="009572D4"/>
    <w:rsid w:val="00957387"/>
    <w:rsid w:val="00957FA3"/>
    <w:rsid w:val="00960C35"/>
    <w:rsid w:val="0096117C"/>
    <w:rsid w:val="009615FF"/>
    <w:rsid w:val="00961921"/>
    <w:rsid w:val="00961DA2"/>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61D4"/>
    <w:rsid w:val="00967013"/>
    <w:rsid w:val="00967573"/>
    <w:rsid w:val="0096766E"/>
    <w:rsid w:val="00967764"/>
    <w:rsid w:val="00970465"/>
    <w:rsid w:val="00970A56"/>
    <w:rsid w:val="009713D9"/>
    <w:rsid w:val="00971837"/>
    <w:rsid w:val="0097188B"/>
    <w:rsid w:val="00971A83"/>
    <w:rsid w:val="00971CA8"/>
    <w:rsid w:val="00971F08"/>
    <w:rsid w:val="00972109"/>
    <w:rsid w:val="0097228A"/>
    <w:rsid w:val="009727F4"/>
    <w:rsid w:val="00972E1B"/>
    <w:rsid w:val="0097329C"/>
    <w:rsid w:val="00973EA1"/>
    <w:rsid w:val="00974A18"/>
    <w:rsid w:val="00974C50"/>
    <w:rsid w:val="00974D5A"/>
    <w:rsid w:val="009750C7"/>
    <w:rsid w:val="00975C97"/>
    <w:rsid w:val="00975CD6"/>
    <w:rsid w:val="00975D06"/>
    <w:rsid w:val="00976949"/>
    <w:rsid w:val="00976B34"/>
    <w:rsid w:val="00976D35"/>
    <w:rsid w:val="00977A89"/>
    <w:rsid w:val="00977F6E"/>
    <w:rsid w:val="00980477"/>
    <w:rsid w:val="009805BB"/>
    <w:rsid w:val="0098062F"/>
    <w:rsid w:val="009817BF"/>
    <w:rsid w:val="009817C7"/>
    <w:rsid w:val="00981923"/>
    <w:rsid w:val="00981C08"/>
    <w:rsid w:val="00981FD7"/>
    <w:rsid w:val="009820F4"/>
    <w:rsid w:val="00982E29"/>
    <w:rsid w:val="00983521"/>
    <w:rsid w:val="009835A1"/>
    <w:rsid w:val="00983851"/>
    <w:rsid w:val="00983B15"/>
    <w:rsid w:val="009840D2"/>
    <w:rsid w:val="009842FC"/>
    <w:rsid w:val="00984738"/>
    <w:rsid w:val="00985253"/>
    <w:rsid w:val="009853B3"/>
    <w:rsid w:val="00985796"/>
    <w:rsid w:val="00985879"/>
    <w:rsid w:val="009859F8"/>
    <w:rsid w:val="009863AE"/>
    <w:rsid w:val="00986635"/>
    <w:rsid w:val="009866A1"/>
    <w:rsid w:val="00986B3C"/>
    <w:rsid w:val="009870B6"/>
    <w:rsid w:val="00987B76"/>
    <w:rsid w:val="00987F9C"/>
    <w:rsid w:val="009900E5"/>
    <w:rsid w:val="00990194"/>
    <w:rsid w:val="00990491"/>
    <w:rsid w:val="00990630"/>
    <w:rsid w:val="0099093F"/>
    <w:rsid w:val="009909CD"/>
    <w:rsid w:val="00990B5A"/>
    <w:rsid w:val="00991600"/>
    <w:rsid w:val="00991761"/>
    <w:rsid w:val="00991F7E"/>
    <w:rsid w:val="0099235B"/>
    <w:rsid w:val="00992A2C"/>
    <w:rsid w:val="00992C14"/>
    <w:rsid w:val="00992CDF"/>
    <w:rsid w:val="00992D87"/>
    <w:rsid w:val="00993321"/>
    <w:rsid w:val="0099374F"/>
    <w:rsid w:val="0099383B"/>
    <w:rsid w:val="00993BEF"/>
    <w:rsid w:val="00993D8D"/>
    <w:rsid w:val="00994309"/>
    <w:rsid w:val="0099495F"/>
    <w:rsid w:val="00994B02"/>
    <w:rsid w:val="00994DCA"/>
    <w:rsid w:val="009955D8"/>
    <w:rsid w:val="00995692"/>
    <w:rsid w:val="00995B06"/>
    <w:rsid w:val="00995BBE"/>
    <w:rsid w:val="0099603E"/>
    <w:rsid w:val="009965BD"/>
    <w:rsid w:val="0099682A"/>
    <w:rsid w:val="009969EA"/>
    <w:rsid w:val="00996BDC"/>
    <w:rsid w:val="009970DD"/>
    <w:rsid w:val="009977EF"/>
    <w:rsid w:val="009A005D"/>
    <w:rsid w:val="009A01DD"/>
    <w:rsid w:val="009A0722"/>
    <w:rsid w:val="009A0FAB"/>
    <w:rsid w:val="009A0FBA"/>
    <w:rsid w:val="009A13D5"/>
    <w:rsid w:val="009A1601"/>
    <w:rsid w:val="009A173D"/>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A7CC2"/>
    <w:rsid w:val="009B0D91"/>
    <w:rsid w:val="009B1731"/>
    <w:rsid w:val="009B261E"/>
    <w:rsid w:val="009B3104"/>
    <w:rsid w:val="009B396D"/>
    <w:rsid w:val="009B3AC2"/>
    <w:rsid w:val="009B3B95"/>
    <w:rsid w:val="009B3BD4"/>
    <w:rsid w:val="009B4103"/>
    <w:rsid w:val="009B44CE"/>
    <w:rsid w:val="009B45BC"/>
    <w:rsid w:val="009B4A4D"/>
    <w:rsid w:val="009B4DA5"/>
    <w:rsid w:val="009B4DF4"/>
    <w:rsid w:val="009B4E5C"/>
    <w:rsid w:val="009B564E"/>
    <w:rsid w:val="009B5C2A"/>
    <w:rsid w:val="009B63E2"/>
    <w:rsid w:val="009B6602"/>
    <w:rsid w:val="009B6662"/>
    <w:rsid w:val="009B6871"/>
    <w:rsid w:val="009B6CBC"/>
    <w:rsid w:val="009B6F63"/>
    <w:rsid w:val="009B6F97"/>
    <w:rsid w:val="009B74F5"/>
    <w:rsid w:val="009B7AA5"/>
    <w:rsid w:val="009B7ADC"/>
    <w:rsid w:val="009B7B75"/>
    <w:rsid w:val="009B7E87"/>
    <w:rsid w:val="009C0587"/>
    <w:rsid w:val="009C153C"/>
    <w:rsid w:val="009C19B7"/>
    <w:rsid w:val="009C1FA8"/>
    <w:rsid w:val="009C205A"/>
    <w:rsid w:val="009C273D"/>
    <w:rsid w:val="009C2BC5"/>
    <w:rsid w:val="009C2DAB"/>
    <w:rsid w:val="009C30B2"/>
    <w:rsid w:val="009C3701"/>
    <w:rsid w:val="009C3EC5"/>
    <w:rsid w:val="009C403E"/>
    <w:rsid w:val="009C4923"/>
    <w:rsid w:val="009C5410"/>
    <w:rsid w:val="009C5948"/>
    <w:rsid w:val="009C5A31"/>
    <w:rsid w:val="009C618F"/>
    <w:rsid w:val="009C62EF"/>
    <w:rsid w:val="009C659F"/>
    <w:rsid w:val="009C6698"/>
    <w:rsid w:val="009C6AD8"/>
    <w:rsid w:val="009C6B59"/>
    <w:rsid w:val="009C6D8B"/>
    <w:rsid w:val="009C742A"/>
    <w:rsid w:val="009C78AC"/>
    <w:rsid w:val="009C79D4"/>
    <w:rsid w:val="009D111B"/>
    <w:rsid w:val="009D1829"/>
    <w:rsid w:val="009D2044"/>
    <w:rsid w:val="009D2ACB"/>
    <w:rsid w:val="009D33FC"/>
    <w:rsid w:val="009D34E4"/>
    <w:rsid w:val="009D378A"/>
    <w:rsid w:val="009D3EDC"/>
    <w:rsid w:val="009D3FEA"/>
    <w:rsid w:val="009D492B"/>
    <w:rsid w:val="009D4D49"/>
    <w:rsid w:val="009D4F5A"/>
    <w:rsid w:val="009D4FF0"/>
    <w:rsid w:val="009D5262"/>
    <w:rsid w:val="009D5BB6"/>
    <w:rsid w:val="009D62ED"/>
    <w:rsid w:val="009D630D"/>
    <w:rsid w:val="009D67C7"/>
    <w:rsid w:val="009D6C0B"/>
    <w:rsid w:val="009D703C"/>
    <w:rsid w:val="009D718F"/>
    <w:rsid w:val="009D7675"/>
    <w:rsid w:val="009D7788"/>
    <w:rsid w:val="009D7E42"/>
    <w:rsid w:val="009E0213"/>
    <w:rsid w:val="009E068F"/>
    <w:rsid w:val="009E07DE"/>
    <w:rsid w:val="009E0B6D"/>
    <w:rsid w:val="009E0C0A"/>
    <w:rsid w:val="009E0D19"/>
    <w:rsid w:val="009E23F6"/>
    <w:rsid w:val="009E298A"/>
    <w:rsid w:val="009E35DB"/>
    <w:rsid w:val="009E3889"/>
    <w:rsid w:val="009E3C52"/>
    <w:rsid w:val="009E3E9F"/>
    <w:rsid w:val="009E3F28"/>
    <w:rsid w:val="009E4004"/>
    <w:rsid w:val="009E47A3"/>
    <w:rsid w:val="009E5D88"/>
    <w:rsid w:val="009E602D"/>
    <w:rsid w:val="009E642F"/>
    <w:rsid w:val="009E6A70"/>
    <w:rsid w:val="009E6AD5"/>
    <w:rsid w:val="009E7CEA"/>
    <w:rsid w:val="009F0211"/>
    <w:rsid w:val="009F0327"/>
    <w:rsid w:val="009F0370"/>
    <w:rsid w:val="009F08F3"/>
    <w:rsid w:val="009F09EF"/>
    <w:rsid w:val="009F0A74"/>
    <w:rsid w:val="009F1967"/>
    <w:rsid w:val="009F1A8F"/>
    <w:rsid w:val="009F2089"/>
    <w:rsid w:val="009F2AE7"/>
    <w:rsid w:val="009F2AF7"/>
    <w:rsid w:val="009F2B2C"/>
    <w:rsid w:val="009F2E03"/>
    <w:rsid w:val="009F344F"/>
    <w:rsid w:val="009F3AEE"/>
    <w:rsid w:val="009F3B1B"/>
    <w:rsid w:val="009F3C3D"/>
    <w:rsid w:val="009F469F"/>
    <w:rsid w:val="009F6C12"/>
    <w:rsid w:val="009F6E68"/>
    <w:rsid w:val="009F72F9"/>
    <w:rsid w:val="009F753B"/>
    <w:rsid w:val="009F780C"/>
    <w:rsid w:val="009F7BDB"/>
    <w:rsid w:val="009F7C5C"/>
    <w:rsid w:val="009F7DAD"/>
    <w:rsid w:val="00A00254"/>
    <w:rsid w:val="00A0026D"/>
    <w:rsid w:val="00A0039D"/>
    <w:rsid w:val="00A0060F"/>
    <w:rsid w:val="00A012FB"/>
    <w:rsid w:val="00A021CA"/>
    <w:rsid w:val="00A02377"/>
    <w:rsid w:val="00A02D6D"/>
    <w:rsid w:val="00A02FBF"/>
    <w:rsid w:val="00A0325B"/>
    <w:rsid w:val="00A03A96"/>
    <w:rsid w:val="00A03D5B"/>
    <w:rsid w:val="00A04232"/>
    <w:rsid w:val="00A04367"/>
    <w:rsid w:val="00A047D2"/>
    <w:rsid w:val="00A048A8"/>
    <w:rsid w:val="00A04968"/>
    <w:rsid w:val="00A04DCB"/>
    <w:rsid w:val="00A05B47"/>
    <w:rsid w:val="00A06DB0"/>
    <w:rsid w:val="00A079D6"/>
    <w:rsid w:val="00A1079C"/>
    <w:rsid w:val="00A10F17"/>
    <w:rsid w:val="00A10FBB"/>
    <w:rsid w:val="00A110BC"/>
    <w:rsid w:val="00A11BA9"/>
    <w:rsid w:val="00A12492"/>
    <w:rsid w:val="00A13DD6"/>
    <w:rsid w:val="00A13E54"/>
    <w:rsid w:val="00A1420D"/>
    <w:rsid w:val="00A144B1"/>
    <w:rsid w:val="00A147FB"/>
    <w:rsid w:val="00A149B8"/>
    <w:rsid w:val="00A15385"/>
    <w:rsid w:val="00A15531"/>
    <w:rsid w:val="00A164E3"/>
    <w:rsid w:val="00A1686A"/>
    <w:rsid w:val="00A16D58"/>
    <w:rsid w:val="00A16D7C"/>
    <w:rsid w:val="00A16EE6"/>
    <w:rsid w:val="00A17F63"/>
    <w:rsid w:val="00A200EF"/>
    <w:rsid w:val="00A20E4F"/>
    <w:rsid w:val="00A2149F"/>
    <w:rsid w:val="00A214F4"/>
    <w:rsid w:val="00A2162A"/>
    <w:rsid w:val="00A2193B"/>
    <w:rsid w:val="00A21B62"/>
    <w:rsid w:val="00A22263"/>
    <w:rsid w:val="00A229BF"/>
    <w:rsid w:val="00A22EE1"/>
    <w:rsid w:val="00A2351A"/>
    <w:rsid w:val="00A23DFC"/>
    <w:rsid w:val="00A23F25"/>
    <w:rsid w:val="00A24349"/>
    <w:rsid w:val="00A24E1F"/>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2797"/>
    <w:rsid w:val="00A33041"/>
    <w:rsid w:val="00A33887"/>
    <w:rsid w:val="00A33EF5"/>
    <w:rsid w:val="00A34314"/>
    <w:rsid w:val="00A3431B"/>
    <w:rsid w:val="00A3448A"/>
    <w:rsid w:val="00A35160"/>
    <w:rsid w:val="00A35469"/>
    <w:rsid w:val="00A35D03"/>
    <w:rsid w:val="00A35EC7"/>
    <w:rsid w:val="00A36297"/>
    <w:rsid w:val="00A36474"/>
    <w:rsid w:val="00A36676"/>
    <w:rsid w:val="00A368B2"/>
    <w:rsid w:val="00A36CE3"/>
    <w:rsid w:val="00A36EAD"/>
    <w:rsid w:val="00A3755F"/>
    <w:rsid w:val="00A37E7B"/>
    <w:rsid w:val="00A40343"/>
    <w:rsid w:val="00A408D4"/>
    <w:rsid w:val="00A40E1E"/>
    <w:rsid w:val="00A419C2"/>
    <w:rsid w:val="00A41E2B"/>
    <w:rsid w:val="00A41F36"/>
    <w:rsid w:val="00A42250"/>
    <w:rsid w:val="00A4252A"/>
    <w:rsid w:val="00A4264A"/>
    <w:rsid w:val="00A42F6A"/>
    <w:rsid w:val="00A43013"/>
    <w:rsid w:val="00A4318D"/>
    <w:rsid w:val="00A43E2C"/>
    <w:rsid w:val="00A43ECE"/>
    <w:rsid w:val="00A44650"/>
    <w:rsid w:val="00A453DB"/>
    <w:rsid w:val="00A45AD5"/>
    <w:rsid w:val="00A45B74"/>
    <w:rsid w:val="00A45BB0"/>
    <w:rsid w:val="00A45C40"/>
    <w:rsid w:val="00A460E8"/>
    <w:rsid w:val="00A4658F"/>
    <w:rsid w:val="00A4665B"/>
    <w:rsid w:val="00A4678B"/>
    <w:rsid w:val="00A469EB"/>
    <w:rsid w:val="00A469ED"/>
    <w:rsid w:val="00A46A95"/>
    <w:rsid w:val="00A47A09"/>
    <w:rsid w:val="00A47E64"/>
    <w:rsid w:val="00A50156"/>
    <w:rsid w:val="00A50F41"/>
    <w:rsid w:val="00A5140E"/>
    <w:rsid w:val="00A51781"/>
    <w:rsid w:val="00A51D60"/>
    <w:rsid w:val="00A51E32"/>
    <w:rsid w:val="00A51F20"/>
    <w:rsid w:val="00A51FE3"/>
    <w:rsid w:val="00A522DB"/>
    <w:rsid w:val="00A523A0"/>
    <w:rsid w:val="00A5250C"/>
    <w:rsid w:val="00A525A0"/>
    <w:rsid w:val="00A5296C"/>
    <w:rsid w:val="00A52B3E"/>
    <w:rsid w:val="00A52E1D"/>
    <w:rsid w:val="00A52F16"/>
    <w:rsid w:val="00A5341A"/>
    <w:rsid w:val="00A54350"/>
    <w:rsid w:val="00A54A43"/>
    <w:rsid w:val="00A5575D"/>
    <w:rsid w:val="00A55844"/>
    <w:rsid w:val="00A55EE6"/>
    <w:rsid w:val="00A56674"/>
    <w:rsid w:val="00A56945"/>
    <w:rsid w:val="00A56C21"/>
    <w:rsid w:val="00A57099"/>
    <w:rsid w:val="00A5717D"/>
    <w:rsid w:val="00A57D9D"/>
    <w:rsid w:val="00A601E5"/>
    <w:rsid w:val="00A60DBF"/>
    <w:rsid w:val="00A60FAC"/>
    <w:rsid w:val="00A6126F"/>
    <w:rsid w:val="00A61499"/>
    <w:rsid w:val="00A6178F"/>
    <w:rsid w:val="00A623D0"/>
    <w:rsid w:val="00A62703"/>
    <w:rsid w:val="00A62C1F"/>
    <w:rsid w:val="00A62D3C"/>
    <w:rsid w:val="00A63483"/>
    <w:rsid w:val="00A63868"/>
    <w:rsid w:val="00A64603"/>
    <w:rsid w:val="00A64641"/>
    <w:rsid w:val="00A647D1"/>
    <w:rsid w:val="00A64DD4"/>
    <w:rsid w:val="00A650FB"/>
    <w:rsid w:val="00A65943"/>
    <w:rsid w:val="00A660AC"/>
    <w:rsid w:val="00A66720"/>
    <w:rsid w:val="00A670EF"/>
    <w:rsid w:val="00A67D49"/>
    <w:rsid w:val="00A67E6C"/>
    <w:rsid w:val="00A705D7"/>
    <w:rsid w:val="00A70E77"/>
    <w:rsid w:val="00A71528"/>
    <w:rsid w:val="00A71A52"/>
    <w:rsid w:val="00A71B99"/>
    <w:rsid w:val="00A71E0A"/>
    <w:rsid w:val="00A71E1E"/>
    <w:rsid w:val="00A7246D"/>
    <w:rsid w:val="00A72E81"/>
    <w:rsid w:val="00A73989"/>
    <w:rsid w:val="00A739D0"/>
    <w:rsid w:val="00A73D7E"/>
    <w:rsid w:val="00A746CE"/>
    <w:rsid w:val="00A74AA4"/>
    <w:rsid w:val="00A74F7D"/>
    <w:rsid w:val="00A750D2"/>
    <w:rsid w:val="00A7545C"/>
    <w:rsid w:val="00A754EE"/>
    <w:rsid w:val="00A75A61"/>
    <w:rsid w:val="00A761D4"/>
    <w:rsid w:val="00A773F0"/>
    <w:rsid w:val="00A776B4"/>
    <w:rsid w:val="00A77A4C"/>
    <w:rsid w:val="00A77EC4"/>
    <w:rsid w:val="00A80633"/>
    <w:rsid w:val="00A807B8"/>
    <w:rsid w:val="00A812A6"/>
    <w:rsid w:val="00A81391"/>
    <w:rsid w:val="00A82369"/>
    <w:rsid w:val="00A83B47"/>
    <w:rsid w:val="00A8445F"/>
    <w:rsid w:val="00A84B92"/>
    <w:rsid w:val="00A852ED"/>
    <w:rsid w:val="00A8531C"/>
    <w:rsid w:val="00A85A38"/>
    <w:rsid w:val="00A85D63"/>
    <w:rsid w:val="00A86DEC"/>
    <w:rsid w:val="00A871A3"/>
    <w:rsid w:val="00A8722C"/>
    <w:rsid w:val="00A8722D"/>
    <w:rsid w:val="00A877A9"/>
    <w:rsid w:val="00A902C9"/>
    <w:rsid w:val="00A909C6"/>
    <w:rsid w:val="00A91C4C"/>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1AA"/>
    <w:rsid w:val="00AA05E2"/>
    <w:rsid w:val="00AA100E"/>
    <w:rsid w:val="00AA1D8A"/>
    <w:rsid w:val="00AA1ED6"/>
    <w:rsid w:val="00AA1F4C"/>
    <w:rsid w:val="00AA23DA"/>
    <w:rsid w:val="00AA241E"/>
    <w:rsid w:val="00AA27F7"/>
    <w:rsid w:val="00AA2BC0"/>
    <w:rsid w:val="00AA2D9C"/>
    <w:rsid w:val="00AA3748"/>
    <w:rsid w:val="00AA446F"/>
    <w:rsid w:val="00AA4B64"/>
    <w:rsid w:val="00AA51D6"/>
    <w:rsid w:val="00AA548E"/>
    <w:rsid w:val="00AA5C1E"/>
    <w:rsid w:val="00AA5D17"/>
    <w:rsid w:val="00AA6E9D"/>
    <w:rsid w:val="00AA71B9"/>
    <w:rsid w:val="00AA76CD"/>
    <w:rsid w:val="00AA78F0"/>
    <w:rsid w:val="00AB0338"/>
    <w:rsid w:val="00AB04D2"/>
    <w:rsid w:val="00AB0694"/>
    <w:rsid w:val="00AB0BC8"/>
    <w:rsid w:val="00AB0F7A"/>
    <w:rsid w:val="00AB11CA"/>
    <w:rsid w:val="00AB1387"/>
    <w:rsid w:val="00AB14D9"/>
    <w:rsid w:val="00AB186E"/>
    <w:rsid w:val="00AB19C7"/>
    <w:rsid w:val="00AB1B76"/>
    <w:rsid w:val="00AB1C41"/>
    <w:rsid w:val="00AB2D06"/>
    <w:rsid w:val="00AB3137"/>
    <w:rsid w:val="00AB32E4"/>
    <w:rsid w:val="00AB3583"/>
    <w:rsid w:val="00AB3B29"/>
    <w:rsid w:val="00AB4AB8"/>
    <w:rsid w:val="00AB4BAA"/>
    <w:rsid w:val="00AB5469"/>
    <w:rsid w:val="00AB655E"/>
    <w:rsid w:val="00AB693B"/>
    <w:rsid w:val="00AB6C14"/>
    <w:rsid w:val="00AB6CBA"/>
    <w:rsid w:val="00AB6EAE"/>
    <w:rsid w:val="00AB6F16"/>
    <w:rsid w:val="00AB7008"/>
    <w:rsid w:val="00AB77AF"/>
    <w:rsid w:val="00AB78D6"/>
    <w:rsid w:val="00AB7DA2"/>
    <w:rsid w:val="00AC007F"/>
    <w:rsid w:val="00AC06B0"/>
    <w:rsid w:val="00AC0CFD"/>
    <w:rsid w:val="00AC1352"/>
    <w:rsid w:val="00AC158C"/>
    <w:rsid w:val="00AC1AB7"/>
    <w:rsid w:val="00AC1D55"/>
    <w:rsid w:val="00AC2E48"/>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84E"/>
    <w:rsid w:val="00AD7A9A"/>
    <w:rsid w:val="00AD7ABF"/>
    <w:rsid w:val="00AD7D2A"/>
    <w:rsid w:val="00AD7F4A"/>
    <w:rsid w:val="00AE0072"/>
    <w:rsid w:val="00AE01BF"/>
    <w:rsid w:val="00AE0416"/>
    <w:rsid w:val="00AE0455"/>
    <w:rsid w:val="00AE04E3"/>
    <w:rsid w:val="00AE0535"/>
    <w:rsid w:val="00AE0A60"/>
    <w:rsid w:val="00AE150B"/>
    <w:rsid w:val="00AE1722"/>
    <w:rsid w:val="00AE1849"/>
    <w:rsid w:val="00AE19F1"/>
    <w:rsid w:val="00AE2313"/>
    <w:rsid w:val="00AE27AC"/>
    <w:rsid w:val="00AE34E7"/>
    <w:rsid w:val="00AE360D"/>
    <w:rsid w:val="00AE39D2"/>
    <w:rsid w:val="00AE3D3C"/>
    <w:rsid w:val="00AE3F9A"/>
    <w:rsid w:val="00AE3FA0"/>
    <w:rsid w:val="00AE40E0"/>
    <w:rsid w:val="00AE4DBA"/>
    <w:rsid w:val="00AE4F07"/>
    <w:rsid w:val="00AE53A0"/>
    <w:rsid w:val="00AE5783"/>
    <w:rsid w:val="00AE71F0"/>
    <w:rsid w:val="00AE7707"/>
    <w:rsid w:val="00AF0006"/>
    <w:rsid w:val="00AF0F3A"/>
    <w:rsid w:val="00AF104B"/>
    <w:rsid w:val="00AF1A4D"/>
    <w:rsid w:val="00AF1C5D"/>
    <w:rsid w:val="00AF1E22"/>
    <w:rsid w:val="00AF271A"/>
    <w:rsid w:val="00AF3219"/>
    <w:rsid w:val="00AF3576"/>
    <w:rsid w:val="00AF42D7"/>
    <w:rsid w:val="00AF474B"/>
    <w:rsid w:val="00AF4AFF"/>
    <w:rsid w:val="00AF530A"/>
    <w:rsid w:val="00AF5708"/>
    <w:rsid w:val="00AF5C00"/>
    <w:rsid w:val="00AF643F"/>
    <w:rsid w:val="00AF6DA0"/>
    <w:rsid w:val="00AF795D"/>
    <w:rsid w:val="00B006FE"/>
    <w:rsid w:val="00B007CB"/>
    <w:rsid w:val="00B00A65"/>
    <w:rsid w:val="00B00C8E"/>
    <w:rsid w:val="00B025DB"/>
    <w:rsid w:val="00B02AA9"/>
    <w:rsid w:val="00B02D93"/>
    <w:rsid w:val="00B02F32"/>
    <w:rsid w:val="00B02FA3"/>
    <w:rsid w:val="00B03281"/>
    <w:rsid w:val="00B047BD"/>
    <w:rsid w:val="00B04883"/>
    <w:rsid w:val="00B04F0D"/>
    <w:rsid w:val="00B04F67"/>
    <w:rsid w:val="00B05084"/>
    <w:rsid w:val="00B050EC"/>
    <w:rsid w:val="00B05732"/>
    <w:rsid w:val="00B058CE"/>
    <w:rsid w:val="00B05E15"/>
    <w:rsid w:val="00B06FE7"/>
    <w:rsid w:val="00B07223"/>
    <w:rsid w:val="00B10477"/>
    <w:rsid w:val="00B10ACB"/>
    <w:rsid w:val="00B10EEB"/>
    <w:rsid w:val="00B11356"/>
    <w:rsid w:val="00B11379"/>
    <w:rsid w:val="00B1177A"/>
    <w:rsid w:val="00B11D83"/>
    <w:rsid w:val="00B12447"/>
    <w:rsid w:val="00B128C5"/>
    <w:rsid w:val="00B13163"/>
    <w:rsid w:val="00B132FF"/>
    <w:rsid w:val="00B143FA"/>
    <w:rsid w:val="00B146E4"/>
    <w:rsid w:val="00B14B52"/>
    <w:rsid w:val="00B1561E"/>
    <w:rsid w:val="00B15781"/>
    <w:rsid w:val="00B157F9"/>
    <w:rsid w:val="00B159ED"/>
    <w:rsid w:val="00B16527"/>
    <w:rsid w:val="00B168FB"/>
    <w:rsid w:val="00B169C0"/>
    <w:rsid w:val="00B1739D"/>
    <w:rsid w:val="00B17846"/>
    <w:rsid w:val="00B17D61"/>
    <w:rsid w:val="00B200BB"/>
    <w:rsid w:val="00B200EB"/>
    <w:rsid w:val="00B20256"/>
    <w:rsid w:val="00B206FF"/>
    <w:rsid w:val="00B20783"/>
    <w:rsid w:val="00B2091E"/>
    <w:rsid w:val="00B20D09"/>
    <w:rsid w:val="00B20DD9"/>
    <w:rsid w:val="00B21002"/>
    <w:rsid w:val="00B21D5E"/>
    <w:rsid w:val="00B220EB"/>
    <w:rsid w:val="00B223A0"/>
    <w:rsid w:val="00B22634"/>
    <w:rsid w:val="00B231A3"/>
    <w:rsid w:val="00B233DF"/>
    <w:rsid w:val="00B23473"/>
    <w:rsid w:val="00B235CF"/>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27F4F"/>
    <w:rsid w:val="00B30016"/>
    <w:rsid w:val="00B30309"/>
    <w:rsid w:val="00B30462"/>
    <w:rsid w:val="00B30887"/>
    <w:rsid w:val="00B30929"/>
    <w:rsid w:val="00B30D68"/>
    <w:rsid w:val="00B31023"/>
    <w:rsid w:val="00B318DF"/>
    <w:rsid w:val="00B31A54"/>
    <w:rsid w:val="00B31A5E"/>
    <w:rsid w:val="00B32210"/>
    <w:rsid w:val="00B3262E"/>
    <w:rsid w:val="00B327BA"/>
    <w:rsid w:val="00B32BC1"/>
    <w:rsid w:val="00B33599"/>
    <w:rsid w:val="00B337BC"/>
    <w:rsid w:val="00B344A9"/>
    <w:rsid w:val="00B34A46"/>
    <w:rsid w:val="00B356CB"/>
    <w:rsid w:val="00B356F8"/>
    <w:rsid w:val="00B35997"/>
    <w:rsid w:val="00B35999"/>
    <w:rsid w:val="00B35B30"/>
    <w:rsid w:val="00B3612A"/>
    <w:rsid w:val="00B3635D"/>
    <w:rsid w:val="00B36F25"/>
    <w:rsid w:val="00B36F3A"/>
    <w:rsid w:val="00B372AA"/>
    <w:rsid w:val="00B40445"/>
    <w:rsid w:val="00B40B51"/>
    <w:rsid w:val="00B41888"/>
    <w:rsid w:val="00B41AD9"/>
    <w:rsid w:val="00B420D7"/>
    <w:rsid w:val="00B42A9D"/>
    <w:rsid w:val="00B439BD"/>
    <w:rsid w:val="00B44019"/>
    <w:rsid w:val="00B44348"/>
    <w:rsid w:val="00B44A42"/>
    <w:rsid w:val="00B44B37"/>
    <w:rsid w:val="00B45A52"/>
    <w:rsid w:val="00B46175"/>
    <w:rsid w:val="00B46E1E"/>
    <w:rsid w:val="00B47435"/>
    <w:rsid w:val="00B477B8"/>
    <w:rsid w:val="00B47803"/>
    <w:rsid w:val="00B4791A"/>
    <w:rsid w:val="00B47C29"/>
    <w:rsid w:val="00B47D21"/>
    <w:rsid w:val="00B50916"/>
    <w:rsid w:val="00B51008"/>
    <w:rsid w:val="00B51031"/>
    <w:rsid w:val="00B513D7"/>
    <w:rsid w:val="00B51902"/>
    <w:rsid w:val="00B51D73"/>
    <w:rsid w:val="00B52318"/>
    <w:rsid w:val="00B5286A"/>
    <w:rsid w:val="00B52D7F"/>
    <w:rsid w:val="00B53485"/>
    <w:rsid w:val="00B537CE"/>
    <w:rsid w:val="00B547FA"/>
    <w:rsid w:val="00B54858"/>
    <w:rsid w:val="00B556DC"/>
    <w:rsid w:val="00B5574D"/>
    <w:rsid w:val="00B5577A"/>
    <w:rsid w:val="00B55CB5"/>
    <w:rsid w:val="00B56C53"/>
    <w:rsid w:val="00B57004"/>
    <w:rsid w:val="00B57291"/>
    <w:rsid w:val="00B575E0"/>
    <w:rsid w:val="00B57A4E"/>
    <w:rsid w:val="00B57B83"/>
    <w:rsid w:val="00B57D38"/>
    <w:rsid w:val="00B57D49"/>
    <w:rsid w:val="00B57FF9"/>
    <w:rsid w:val="00B60031"/>
    <w:rsid w:val="00B60762"/>
    <w:rsid w:val="00B609C0"/>
    <w:rsid w:val="00B60BB3"/>
    <w:rsid w:val="00B60D89"/>
    <w:rsid w:val="00B6157E"/>
    <w:rsid w:val="00B61696"/>
    <w:rsid w:val="00B62BEF"/>
    <w:rsid w:val="00B63658"/>
    <w:rsid w:val="00B63B96"/>
    <w:rsid w:val="00B63CEF"/>
    <w:rsid w:val="00B641D7"/>
    <w:rsid w:val="00B64357"/>
    <w:rsid w:val="00B64A5E"/>
    <w:rsid w:val="00B64B37"/>
    <w:rsid w:val="00B6594A"/>
    <w:rsid w:val="00B65A30"/>
    <w:rsid w:val="00B66456"/>
    <w:rsid w:val="00B664BF"/>
    <w:rsid w:val="00B664C7"/>
    <w:rsid w:val="00B66E9F"/>
    <w:rsid w:val="00B66F4E"/>
    <w:rsid w:val="00B7019D"/>
    <w:rsid w:val="00B7285B"/>
    <w:rsid w:val="00B72868"/>
    <w:rsid w:val="00B72E7F"/>
    <w:rsid w:val="00B7331C"/>
    <w:rsid w:val="00B73583"/>
    <w:rsid w:val="00B739F6"/>
    <w:rsid w:val="00B74198"/>
    <w:rsid w:val="00B74AAC"/>
    <w:rsid w:val="00B75F5A"/>
    <w:rsid w:val="00B76283"/>
    <w:rsid w:val="00B76D2A"/>
    <w:rsid w:val="00B77094"/>
    <w:rsid w:val="00B777F2"/>
    <w:rsid w:val="00B77EC9"/>
    <w:rsid w:val="00B77FFB"/>
    <w:rsid w:val="00B80E88"/>
    <w:rsid w:val="00B81462"/>
    <w:rsid w:val="00B81A7B"/>
    <w:rsid w:val="00B81FF6"/>
    <w:rsid w:val="00B8209E"/>
    <w:rsid w:val="00B837BC"/>
    <w:rsid w:val="00B83969"/>
    <w:rsid w:val="00B8397C"/>
    <w:rsid w:val="00B84C08"/>
    <w:rsid w:val="00B85203"/>
    <w:rsid w:val="00B852E5"/>
    <w:rsid w:val="00B8573A"/>
    <w:rsid w:val="00B85806"/>
    <w:rsid w:val="00B85920"/>
    <w:rsid w:val="00B85DE5"/>
    <w:rsid w:val="00B85F45"/>
    <w:rsid w:val="00B85F55"/>
    <w:rsid w:val="00B85F9D"/>
    <w:rsid w:val="00B863E8"/>
    <w:rsid w:val="00B866B2"/>
    <w:rsid w:val="00B86D43"/>
    <w:rsid w:val="00B870C6"/>
    <w:rsid w:val="00B87A0F"/>
    <w:rsid w:val="00B9021E"/>
    <w:rsid w:val="00B905A2"/>
    <w:rsid w:val="00B909B5"/>
    <w:rsid w:val="00B90BFF"/>
    <w:rsid w:val="00B90F73"/>
    <w:rsid w:val="00B911CA"/>
    <w:rsid w:val="00B91449"/>
    <w:rsid w:val="00B915F9"/>
    <w:rsid w:val="00B917F9"/>
    <w:rsid w:val="00B91D9E"/>
    <w:rsid w:val="00B92703"/>
    <w:rsid w:val="00B92CED"/>
    <w:rsid w:val="00B92FF8"/>
    <w:rsid w:val="00B9318F"/>
    <w:rsid w:val="00B93454"/>
    <w:rsid w:val="00B93A56"/>
    <w:rsid w:val="00B93B59"/>
    <w:rsid w:val="00B93E70"/>
    <w:rsid w:val="00B9401E"/>
    <w:rsid w:val="00B9406A"/>
    <w:rsid w:val="00B94619"/>
    <w:rsid w:val="00B94676"/>
    <w:rsid w:val="00B94CF9"/>
    <w:rsid w:val="00B95811"/>
    <w:rsid w:val="00B95C20"/>
    <w:rsid w:val="00B95DF2"/>
    <w:rsid w:val="00B95EE9"/>
    <w:rsid w:val="00B9659A"/>
    <w:rsid w:val="00B97853"/>
    <w:rsid w:val="00B97BB4"/>
    <w:rsid w:val="00B97C21"/>
    <w:rsid w:val="00B97D91"/>
    <w:rsid w:val="00B97EC2"/>
    <w:rsid w:val="00BA08A3"/>
    <w:rsid w:val="00BA1458"/>
    <w:rsid w:val="00BA1EFD"/>
    <w:rsid w:val="00BA2280"/>
    <w:rsid w:val="00BA27B1"/>
    <w:rsid w:val="00BA2A08"/>
    <w:rsid w:val="00BA2ABF"/>
    <w:rsid w:val="00BA33E1"/>
    <w:rsid w:val="00BA4E8B"/>
    <w:rsid w:val="00BA5484"/>
    <w:rsid w:val="00BA552C"/>
    <w:rsid w:val="00BA56D2"/>
    <w:rsid w:val="00BA5887"/>
    <w:rsid w:val="00BA58F5"/>
    <w:rsid w:val="00BA6F8B"/>
    <w:rsid w:val="00BA70BB"/>
    <w:rsid w:val="00BA76E0"/>
    <w:rsid w:val="00BB0416"/>
    <w:rsid w:val="00BB0A24"/>
    <w:rsid w:val="00BB0DE4"/>
    <w:rsid w:val="00BB0F54"/>
    <w:rsid w:val="00BB1B23"/>
    <w:rsid w:val="00BB21B4"/>
    <w:rsid w:val="00BB2863"/>
    <w:rsid w:val="00BB2A25"/>
    <w:rsid w:val="00BB2B8E"/>
    <w:rsid w:val="00BB2BED"/>
    <w:rsid w:val="00BB2EEF"/>
    <w:rsid w:val="00BB30F3"/>
    <w:rsid w:val="00BB3CD1"/>
    <w:rsid w:val="00BB3E6B"/>
    <w:rsid w:val="00BB51F7"/>
    <w:rsid w:val="00BB56A9"/>
    <w:rsid w:val="00BB5D0C"/>
    <w:rsid w:val="00BB6BE1"/>
    <w:rsid w:val="00BB6E21"/>
    <w:rsid w:val="00BB703C"/>
    <w:rsid w:val="00BC024D"/>
    <w:rsid w:val="00BC05AB"/>
    <w:rsid w:val="00BC0742"/>
    <w:rsid w:val="00BC0979"/>
    <w:rsid w:val="00BC0BC7"/>
    <w:rsid w:val="00BC0CE6"/>
    <w:rsid w:val="00BC0F31"/>
    <w:rsid w:val="00BC0FC0"/>
    <w:rsid w:val="00BC0FDC"/>
    <w:rsid w:val="00BC1353"/>
    <w:rsid w:val="00BC18C7"/>
    <w:rsid w:val="00BC1A21"/>
    <w:rsid w:val="00BC1B66"/>
    <w:rsid w:val="00BC2494"/>
    <w:rsid w:val="00BC3579"/>
    <w:rsid w:val="00BC3F00"/>
    <w:rsid w:val="00BC43BA"/>
    <w:rsid w:val="00BC4D2E"/>
    <w:rsid w:val="00BC4E54"/>
    <w:rsid w:val="00BC5699"/>
    <w:rsid w:val="00BC57FC"/>
    <w:rsid w:val="00BC67E7"/>
    <w:rsid w:val="00BC6DA7"/>
    <w:rsid w:val="00BC709B"/>
    <w:rsid w:val="00BC74D1"/>
    <w:rsid w:val="00BC7DA8"/>
    <w:rsid w:val="00BD0073"/>
    <w:rsid w:val="00BD0C3E"/>
    <w:rsid w:val="00BD3B2A"/>
    <w:rsid w:val="00BD48AC"/>
    <w:rsid w:val="00BD4A4B"/>
    <w:rsid w:val="00BD4AE4"/>
    <w:rsid w:val="00BD4B99"/>
    <w:rsid w:val="00BD4D91"/>
    <w:rsid w:val="00BD5275"/>
    <w:rsid w:val="00BD55BA"/>
    <w:rsid w:val="00BD5762"/>
    <w:rsid w:val="00BD5F1A"/>
    <w:rsid w:val="00BD7060"/>
    <w:rsid w:val="00BD7BFC"/>
    <w:rsid w:val="00BD7DE3"/>
    <w:rsid w:val="00BE079A"/>
    <w:rsid w:val="00BE0DCD"/>
    <w:rsid w:val="00BE1234"/>
    <w:rsid w:val="00BE1583"/>
    <w:rsid w:val="00BE1799"/>
    <w:rsid w:val="00BE1C72"/>
    <w:rsid w:val="00BE1CD1"/>
    <w:rsid w:val="00BE260D"/>
    <w:rsid w:val="00BE29A9"/>
    <w:rsid w:val="00BE2FA6"/>
    <w:rsid w:val="00BE333F"/>
    <w:rsid w:val="00BE35D4"/>
    <w:rsid w:val="00BE4265"/>
    <w:rsid w:val="00BE465C"/>
    <w:rsid w:val="00BE514C"/>
    <w:rsid w:val="00BE550C"/>
    <w:rsid w:val="00BE5CFC"/>
    <w:rsid w:val="00BE6040"/>
    <w:rsid w:val="00BE7406"/>
    <w:rsid w:val="00BE7603"/>
    <w:rsid w:val="00BE77BF"/>
    <w:rsid w:val="00BE78D7"/>
    <w:rsid w:val="00BF0650"/>
    <w:rsid w:val="00BF17FD"/>
    <w:rsid w:val="00BF192B"/>
    <w:rsid w:val="00BF1B09"/>
    <w:rsid w:val="00BF1EDF"/>
    <w:rsid w:val="00BF2BBD"/>
    <w:rsid w:val="00BF2D2D"/>
    <w:rsid w:val="00BF3279"/>
    <w:rsid w:val="00BF3F37"/>
    <w:rsid w:val="00BF427C"/>
    <w:rsid w:val="00BF48BE"/>
    <w:rsid w:val="00BF4AC0"/>
    <w:rsid w:val="00BF4BBF"/>
    <w:rsid w:val="00BF512B"/>
    <w:rsid w:val="00BF51F4"/>
    <w:rsid w:val="00BF6454"/>
    <w:rsid w:val="00BF657B"/>
    <w:rsid w:val="00BF6ADD"/>
    <w:rsid w:val="00BF6EEA"/>
    <w:rsid w:val="00BF6FD7"/>
    <w:rsid w:val="00BF70DB"/>
    <w:rsid w:val="00BF74C7"/>
    <w:rsid w:val="00C000FC"/>
    <w:rsid w:val="00C00CCF"/>
    <w:rsid w:val="00C00F57"/>
    <w:rsid w:val="00C014C1"/>
    <w:rsid w:val="00C014D9"/>
    <w:rsid w:val="00C015F1"/>
    <w:rsid w:val="00C01F33"/>
    <w:rsid w:val="00C02085"/>
    <w:rsid w:val="00C0209C"/>
    <w:rsid w:val="00C02132"/>
    <w:rsid w:val="00C022B1"/>
    <w:rsid w:val="00C02309"/>
    <w:rsid w:val="00C02CC6"/>
    <w:rsid w:val="00C0342D"/>
    <w:rsid w:val="00C0353D"/>
    <w:rsid w:val="00C035C2"/>
    <w:rsid w:val="00C040F7"/>
    <w:rsid w:val="00C044AB"/>
    <w:rsid w:val="00C04C9F"/>
    <w:rsid w:val="00C05458"/>
    <w:rsid w:val="00C055C9"/>
    <w:rsid w:val="00C05706"/>
    <w:rsid w:val="00C05C3E"/>
    <w:rsid w:val="00C06071"/>
    <w:rsid w:val="00C063D5"/>
    <w:rsid w:val="00C07377"/>
    <w:rsid w:val="00C0744C"/>
    <w:rsid w:val="00C10478"/>
    <w:rsid w:val="00C109BC"/>
    <w:rsid w:val="00C10DEF"/>
    <w:rsid w:val="00C11103"/>
    <w:rsid w:val="00C11308"/>
    <w:rsid w:val="00C11633"/>
    <w:rsid w:val="00C11E09"/>
    <w:rsid w:val="00C11E79"/>
    <w:rsid w:val="00C12099"/>
    <w:rsid w:val="00C12107"/>
    <w:rsid w:val="00C12BB2"/>
    <w:rsid w:val="00C12D19"/>
    <w:rsid w:val="00C13905"/>
    <w:rsid w:val="00C13962"/>
    <w:rsid w:val="00C13EA3"/>
    <w:rsid w:val="00C14011"/>
    <w:rsid w:val="00C146BF"/>
    <w:rsid w:val="00C14D4B"/>
    <w:rsid w:val="00C14EA3"/>
    <w:rsid w:val="00C154BB"/>
    <w:rsid w:val="00C15911"/>
    <w:rsid w:val="00C15D1A"/>
    <w:rsid w:val="00C1608A"/>
    <w:rsid w:val="00C16757"/>
    <w:rsid w:val="00C17316"/>
    <w:rsid w:val="00C226CD"/>
    <w:rsid w:val="00C22A66"/>
    <w:rsid w:val="00C234AC"/>
    <w:rsid w:val="00C23EAD"/>
    <w:rsid w:val="00C24AA4"/>
    <w:rsid w:val="00C24D21"/>
    <w:rsid w:val="00C24FC1"/>
    <w:rsid w:val="00C25AB4"/>
    <w:rsid w:val="00C25C48"/>
    <w:rsid w:val="00C26007"/>
    <w:rsid w:val="00C2671D"/>
    <w:rsid w:val="00C26F46"/>
    <w:rsid w:val="00C26F65"/>
    <w:rsid w:val="00C27022"/>
    <w:rsid w:val="00C27091"/>
    <w:rsid w:val="00C27556"/>
    <w:rsid w:val="00C279B5"/>
    <w:rsid w:val="00C27C45"/>
    <w:rsid w:val="00C3137E"/>
    <w:rsid w:val="00C3171B"/>
    <w:rsid w:val="00C31BA5"/>
    <w:rsid w:val="00C31D66"/>
    <w:rsid w:val="00C3248C"/>
    <w:rsid w:val="00C329B5"/>
    <w:rsid w:val="00C32A24"/>
    <w:rsid w:val="00C32E2F"/>
    <w:rsid w:val="00C32FA7"/>
    <w:rsid w:val="00C331F5"/>
    <w:rsid w:val="00C3321B"/>
    <w:rsid w:val="00C33FE6"/>
    <w:rsid w:val="00C3443D"/>
    <w:rsid w:val="00C34465"/>
    <w:rsid w:val="00C3457A"/>
    <w:rsid w:val="00C348D9"/>
    <w:rsid w:val="00C34D28"/>
    <w:rsid w:val="00C34D4F"/>
    <w:rsid w:val="00C34E1B"/>
    <w:rsid w:val="00C34E2A"/>
    <w:rsid w:val="00C34EA1"/>
    <w:rsid w:val="00C35901"/>
    <w:rsid w:val="00C35AAF"/>
    <w:rsid w:val="00C35D71"/>
    <w:rsid w:val="00C36539"/>
    <w:rsid w:val="00C3719D"/>
    <w:rsid w:val="00C375B4"/>
    <w:rsid w:val="00C376E6"/>
    <w:rsid w:val="00C3799A"/>
    <w:rsid w:val="00C4082F"/>
    <w:rsid w:val="00C40900"/>
    <w:rsid w:val="00C40976"/>
    <w:rsid w:val="00C41535"/>
    <w:rsid w:val="00C41E3D"/>
    <w:rsid w:val="00C41EB7"/>
    <w:rsid w:val="00C431D9"/>
    <w:rsid w:val="00C43A6C"/>
    <w:rsid w:val="00C43FCC"/>
    <w:rsid w:val="00C44972"/>
    <w:rsid w:val="00C44F4B"/>
    <w:rsid w:val="00C45739"/>
    <w:rsid w:val="00C4582B"/>
    <w:rsid w:val="00C45C41"/>
    <w:rsid w:val="00C45F08"/>
    <w:rsid w:val="00C46B7B"/>
    <w:rsid w:val="00C46EBB"/>
    <w:rsid w:val="00C46FD6"/>
    <w:rsid w:val="00C47EED"/>
    <w:rsid w:val="00C500B5"/>
    <w:rsid w:val="00C5010D"/>
    <w:rsid w:val="00C504D3"/>
    <w:rsid w:val="00C5097D"/>
    <w:rsid w:val="00C509EE"/>
    <w:rsid w:val="00C5105F"/>
    <w:rsid w:val="00C515C8"/>
    <w:rsid w:val="00C5269D"/>
    <w:rsid w:val="00C52B72"/>
    <w:rsid w:val="00C537C2"/>
    <w:rsid w:val="00C53AD2"/>
    <w:rsid w:val="00C53FA7"/>
    <w:rsid w:val="00C5403A"/>
    <w:rsid w:val="00C54995"/>
    <w:rsid w:val="00C54B76"/>
    <w:rsid w:val="00C54D41"/>
    <w:rsid w:val="00C54D88"/>
    <w:rsid w:val="00C550B0"/>
    <w:rsid w:val="00C55464"/>
    <w:rsid w:val="00C55D80"/>
    <w:rsid w:val="00C55E1C"/>
    <w:rsid w:val="00C56BDD"/>
    <w:rsid w:val="00C574E4"/>
    <w:rsid w:val="00C57901"/>
    <w:rsid w:val="00C57BE7"/>
    <w:rsid w:val="00C57C8C"/>
    <w:rsid w:val="00C57D8A"/>
    <w:rsid w:val="00C57E10"/>
    <w:rsid w:val="00C57E2F"/>
    <w:rsid w:val="00C60783"/>
    <w:rsid w:val="00C60F02"/>
    <w:rsid w:val="00C610C4"/>
    <w:rsid w:val="00C61623"/>
    <w:rsid w:val="00C61F29"/>
    <w:rsid w:val="00C62052"/>
    <w:rsid w:val="00C6223E"/>
    <w:rsid w:val="00C62910"/>
    <w:rsid w:val="00C62B74"/>
    <w:rsid w:val="00C62D71"/>
    <w:rsid w:val="00C634E4"/>
    <w:rsid w:val="00C63540"/>
    <w:rsid w:val="00C6360A"/>
    <w:rsid w:val="00C63C2C"/>
    <w:rsid w:val="00C63F84"/>
    <w:rsid w:val="00C63FCE"/>
    <w:rsid w:val="00C64672"/>
    <w:rsid w:val="00C654C6"/>
    <w:rsid w:val="00C65560"/>
    <w:rsid w:val="00C65765"/>
    <w:rsid w:val="00C65EBC"/>
    <w:rsid w:val="00C65F0C"/>
    <w:rsid w:val="00C6622C"/>
    <w:rsid w:val="00C66472"/>
    <w:rsid w:val="00C66638"/>
    <w:rsid w:val="00C668F7"/>
    <w:rsid w:val="00C6692D"/>
    <w:rsid w:val="00C66C33"/>
    <w:rsid w:val="00C66E53"/>
    <w:rsid w:val="00C66EB1"/>
    <w:rsid w:val="00C671CA"/>
    <w:rsid w:val="00C6761B"/>
    <w:rsid w:val="00C67D98"/>
    <w:rsid w:val="00C70697"/>
    <w:rsid w:val="00C70D2F"/>
    <w:rsid w:val="00C71287"/>
    <w:rsid w:val="00C728F3"/>
    <w:rsid w:val="00C72EF4"/>
    <w:rsid w:val="00C72F4E"/>
    <w:rsid w:val="00C737C7"/>
    <w:rsid w:val="00C73DC2"/>
    <w:rsid w:val="00C7412A"/>
    <w:rsid w:val="00C748B4"/>
    <w:rsid w:val="00C74AF9"/>
    <w:rsid w:val="00C754E8"/>
    <w:rsid w:val="00C755E3"/>
    <w:rsid w:val="00C75D2F"/>
    <w:rsid w:val="00C75E8A"/>
    <w:rsid w:val="00C7620C"/>
    <w:rsid w:val="00C76290"/>
    <w:rsid w:val="00C76360"/>
    <w:rsid w:val="00C76B3F"/>
    <w:rsid w:val="00C76D0F"/>
    <w:rsid w:val="00C76D90"/>
    <w:rsid w:val="00C76E3C"/>
    <w:rsid w:val="00C77624"/>
    <w:rsid w:val="00C77EC2"/>
    <w:rsid w:val="00C8085D"/>
    <w:rsid w:val="00C81568"/>
    <w:rsid w:val="00C82387"/>
    <w:rsid w:val="00C82443"/>
    <w:rsid w:val="00C82773"/>
    <w:rsid w:val="00C82DFE"/>
    <w:rsid w:val="00C830E3"/>
    <w:rsid w:val="00C83A87"/>
    <w:rsid w:val="00C84C4B"/>
    <w:rsid w:val="00C84DCA"/>
    <w:rsid w:val="00C857B3"/>
    <w:rsid w:val="00C85DC0"/>
    <w:rsid w:val="00C860EE"/>
    <w:rsid w:val="00C867C2"/>
    <w:rsid w:val="00C86CFF"/>
    <w:rsid w:val="00C87226"/>
    <w:rsid w:val="00C87AD6"/>
    <w:rsid w:val="00C87B8F"/>
    <w:rsid w:val="00C87BDE"/>
    <w:rsid w:val="00C90163"/>
    <w:rsid w:val="00C9027A"/>
    <w:rsid w:val="00C905A0"/>
    <w:rsid w:val="00C9068E"/>
    <w:rsid w:val="00C90B1C"/>
    <w:rsid w:val="00C91176"/>
    <w:rsid w:val="00C92214"/>
    <w:rsid w:val="00C929F7"/>
    <w:rsid w:val="00C93490"/>
    <w:rsid w:val="00C93BC6"/>
    <w:rsid w:val="00C93C4B"/>
    <w:rsid w:val="00C93ECC"/>
    <w:rsid w:val="00C94083"/>
    <w:rsid w:val="00C944AB"/>
    <w:rsid w:val="00C9469F"/>
    <w:rsid w:val="00C946CA"/>
    <w:rsid w:val="00C956A1"/>
    <w:rsid w:val="00C95B40"/>
    <w:rsid w:val="00C95F65"/>
    <w:rsid w:val="00C9620F"/>
    <w:rsid w:val="00C966F9"/>
    <w:rsid w:val="00C96B2C"/>
    <w:rsid w:val="00C97567"/>
    <w:rsid w:val="00C97A46"/>
    <w:rsid w:val="00C97A5F"/>
    <w:rsid w:val="00C97C4D"/>
    <w:rsid w:val="00C97C7B"/>
    <w:rsid w:val="00C97EA2"/>
    <w:rsid w:val="00CA0036"/>
    <w:rsid w:val="00CA05B5"/>
    <w:rsid w:val="00CA0A65"/>
    <w:rsid w:val="00CA0E87"/>
    <w:rsid w:val="00CA17EF"/>
    <w:rsid w:val="00CA1ED8"/>
    <w:rsid w:val="00CA2CE3"/>
    <w:rsid w:val="00CA3733"/>
    <w:rsid w:val="00CA384C"/>
    <w:rsid w:val="00CA38D6"/>
    <w:rsid w:val="00CA39A2"/>
    <w:rsid w:val="00CA3A68"/>
    <w:rsid w:val="00CA3DFD"/>
    <w:rsid w:val="00CA3E47"/>
    <w:rsid w:val="00CA4724"/>
    <w:rsid w:val="00CA487E"/>
    <w:rsid w:val="00CA4E1A"/>
    <w:rsid w:val="00CA4E58"/>
    <w:rsid w:val="00CA597E"/>
    <w:rsid w:val="00CA59E2"/>
    <w:rsid w:val="00CA5D20"/>
    <w:rsid w:val="00CA6781"/>
    <w:rsid w:val="00CA6AE8"/>
    <w:rsid w:val="00CA7C27"/>
    <w:rsid w:val="00CB0659"/>
    <w:rsid w:val="00CB0DFB"/>
    <w:rsid w:val="00CB0F89"/>
    <w:rsid w:val="00CB1845"/>
    <w:rsid w:val="00CB1E8C"/>
    <w:rsid w:val="00CB1F63"/>
    <w:rsid w:val="00CB2067"/>
    <w:rsid w:val="00CB37DE"/>
    <w:rsid w:val="00CB4899"/>
    <w:rsid w:val="00CB4B4A"/>
    <w:rsid w:val="00CB4D5A"/>
    <w:rsid w:val="00CB4EF3"/>
    <w:rsid w:val="00CB51D3"/>
    <w:rsid w:val="00CB61AA"/>
    <w:rsid w:val="00CB63CF"/>
    <w:rsid w:val="00CB6855"/>
    <w:rsid w:val="00CB6997"/>
    <w:rsid w:val="00CB79B1"/>
    <w:rsid w:val="00CC040E"/>
    <w:rsid w:val="00CC04D3"/>
    <w:rsid w:val="00CC05E6"/>
    <w:rsid w:val="00CC111F"/>
    <w:rsid w:val="00CC1E1C"/>
    <w:rsid w:val="00CC2A50"/>
    <w:rsid w:val="00CC2DF6"/>
    <w:rsid w:val="00CC2E87"/>
    <w:rsid w:val="00CC3806"/>
    <w:rsid w:val="00CC3E12"/>
    <w:rsid w:val="00CC3EA0"/>
    <w:rsid w:val="00CC4098"/>
    <w:rsid w:val="00CC40D3"/>
    <w:rsid w:val="00CC469C"/>
    <w:rsid w:val="00CC4BD7"/>
    <w:rsid w:val="00CC4E43"/>
    <w:rsid w:val="00CC5090"/>
    <w:rsid w:val="00CC51F4"/>
    <w:rsid w:val="00CC5C3E"/>
    <w:rsid w:val="00CC5D4D"/>
    <w:rsid w:val="00CC66FA"/>
    <w:rsid w:val="00CC67A1"/>
    <w:rsid w:val="00CC6C45"/>
    <w:rsid w:val="00CC71A0"/>
    <w:rsid w:val="00CC7B45"/>
    <w:rsid w:val="00CD0B1E"/>
    <w:rsid w:val="00CD0C33"/>
    <w:rsid w:val="00CD0D82"/>
    <w:rsid w:val="00CD1188"/>
    <w:rsid w:val="00CD15BB"/>
    <w:rsid w:val="00CD1FBD"/>
    <w:rsid w:val="00CD2ED1"/>
    <w:rsid w:val="00CD30B5"/>
    <w:rsid w:val="00CD337B"/>
    <w:rsid w:val="00CD3422"/>
    <w:rsid w:val="00CD3D40"/>
    <w:rsid w:val="00CD40DC"/>
    <w:rsid w:val="00CD40E2"/>
    <w:rsid w:val="00CD4CD9"/>
    <w:rsid w:val="00CD553D"/>
    <w:rsid w:val="00CD63B2"/>
    <w:rsid w:val="00CD652C"/>
    <w:rsid w:val="00CD6B8F"/>
    <w:rsid w:val="00CD6CA5"/>
    <w:rsid w:val="00CD6FCC"/>
    <w:rsid w:val="00CD7B72"/>
    <w:rsid w:val="00CE0744"/>
    <w:rsid w:val="00CE085A"/>
    <w:rsid w:val="00CE0F52"/>
    <w:rsid w:val="00CE1237"/>
    <w:rsid w:val="00CE1A49"/>
    <w:rsid w:val="00CE1FFB"/>
    <w:rsid w:val="00CE277C"/>
    <w:rsid w:val="00CE292F"/>
    <w:rsid w:val="00CE2A71"/>
    <w:rsid w:val="00CE2AF5"/>
    <w:rsid w:val="00CE2C47"/>
    <w:rsid w:val="00CE2EC7"/>
    <w:rsid w:val="00CE3020"/>
    <w:rsid w:val="00CE4A12"/>
    <w:rsid w:val="00CE4B16"/>
    <w:rsid w:val="00CE56A9"/>
    <w:rsid w:val="00CE59DC"/>
    <w:rsid w:val="00CE5B18"/>
    <w:rsid w:val="00CE5EBF"/>
    <w:rsid w:val="00CE7561"/>
    <w:rsid w:val="00CE75E3"/>
    <w:rsid w:val="00CE780C"/>
    <w:rsid w:val="00CF007C"/>
    <w:rsid w:val="00CF07BD"/>
    <w:rsid w:val="00CF0924"/>
    <w:rsid w:val="00CF0C35"/>
    <w:rsid w:val="00CF1161"/>
    <w:rsid w:val="00CF11F6"/>
    <w:rsid w:val="00CF1354"/>
    <w:rsid w:val="00CF1FE9"/>
    <w:rsid w:val="00CF3344"/>
    <w:rsid w:val="00CF3750"/>
    <w:rsid w:val="00CF3B1F"/>
    <w:rsid w:val="00CF3BF6"/>
    <w:rsid w:val="00CF3C36"/>
    <w:rsid w:val="00CF5022"/>
    <w:rsid w:val="00CF5117"/>
    <w:rsid w:val="00CF5672"/>
    <w:rsid w:val="00CF57A9"/>
    <w:rsid w:val="00CF5CA8"/>
    <w:rsid w:val="00CF625B"/>
    <w:rsid w:val="00CF6304"/>
    <w:rsid w:val="00CF6712"/>
    <w:rsid w:val="00CF687E"/>
    <w:rsid w:val="00CF6E78"/>
    <w:rsid w:val="00CF743E"/>
    <w:rsid w:val="00D01317"/>
    <w:rsid w:val="00D018A7"/>
    <w:rsid w:val="00D01A7D"/>
    <w:rsid w:val="00D01D27"/>
    <w:rsid w:val="00D0234E"/>
    <w:rsid w:val="00D02803"/>
    <w:rsid w:val="00D02EF1"/>
    <w:rsid w:val="00D033F7"/>
    <w:rsid w:val="00D0349B"/>
    <w:rsid w:val="00D038F8"/>
    <w:rsid w:val="00D04EAA"/>
    <w:rsid w:val="00D05A48"/>
    <w:rsid w:val="00D060A1"/>
    <w:rsid w:val="00D0634C"/>
    <w:rsid w:val="00D06623"/>
    <w:rsid w:val="00D06D04"/>
    <w:rsid w:val="00D07567"/>
    <w:rsid w:val="00D07C8C"/>
    <w:rsid w:val="00D07D39"/>
    <w:rsid w:val="00D10249"/>
    <w:rsid w:val="00D10659"/>
    <w:rsid w:val="00D115C3"/>
    <w:rsid w:val="00D11897"/>
    <w:rsid w:val="00D120C4"/>
    <w:rsid w:val="00D1216E"/>
    <w:rsid w:val="00D121BA"/>
    <w:rsid w:val="00D1269E"/>
    <w:rsid w:val="00D1276E"/>
    <w:rsid w:val="00D128A7"/>
    <w:rsid w:val="00D12A54"/>
    <w:rsid w:val="00D12ACD"/>
    <w:rsid w:val="00D13135"/>
    <w:rsid w:val="00D136C1"/>
    <w:rsid w:val="00D13C2F"/>
    <w:rsid w:val="00D13E4E"/>
    <w:rsid w:val="00D1413F"/>
    <w:rsid w:val="00D14227"/>
    <w:rsid w:val="00D14672"/>
    <w:rsid w:val="00D14973"/>
    <w:rsid w:val="00D149FA"/>
    <w:rsid w:val="00D14A42"/>
    <w:rsid w:val="00D14DCC"/>
    <w:rsid w:val="00D14E15"/>
    <w:rsid w:val="00D14F42"/>
    <w:rsid w:val="00D15492"/>
    <w:rsid w:val="00D15D68"/>
    <w:rsid w:val="00D16209"/>
    <w:rsid w:val="00D16579"/>
    <w:rsid w:val="00D16B9D"/>
    <w:rsid w:val="00D17625"/>
    <w:rsid w:val="00D20A27"/>
    <w:rsid w:val="00D20C89"/>
    <w:rsid w:val="00D212E2"/>
    <w:rsid w:val="00D21443"/>
    <w:rsid w:val="00D21E2C"/>
    <w:rsid w:val="00D22013"/>
    <w:rsid w:val="00D235FD"/>
    <w:rsid w:val="00D239A7"/>
    <w:rsid w:val="00D23F47"/>
    <w:rsid w:val="00D24400"/>
    <w:rsid w:val="00D244B6"/>
    <w:rsid w:val="00D248DC"/>
    <w:rsid w:val="00D24B5D"/>
    <w:rsid w:val="00D25297"/>
    <w:rsid w:val="00D25F93"/>
    <w:rsid w:val="00D26612"/>
    <w:rsid w:val="00D26858"/>
    <w:rsid w:val="00D26BD8"/>
    <w:rsid w:val="00D26C60"/>
    <w:rsid w:val="00D26F3D"/>
    <w:rsid w:val="00D26F4D"/>
    <w:rsid w:val="00D27938"/>
    <w:rsid w:val="00D27BE2"/>
    <w:rsid w:val="00D27DA6"/>
    <w:rsid w:val="00D3122B"/>
    <w:rsid w:val="00D31732"/>
    <w:rsid w:val="00D31C11"/>
    <w:rsid w:val="00D32001"/>
    <w:rsid w:val="00D32390"/>
    <w:rsid w:val="00D324BC"/>
    <w:rsid w:val="00D3261A"/>
    <w:rsid w:val="00D32F1F"/>
    <w:rsid w:val="00D341A0"/>
    <w:rsid w:val="00D3467D"/>
    <w:rsid w:val="00D352DD"/>
    <w:rsid w:val="00D352F6"/>
    <w:rsid w:val="00D36E71"/>
    <w:rsid w:val="00D37053"/>
    <w:rsid w:val="00D373B0"/>
    <w:rsid w:val="00D3771F"/>
    <w:rsid w:val="00D37D87"/>
    <w:rsid w:val="00D40629"/>
    <w:rsid w:val="00D40B33"/>
    <w:rsid w:val="00D40F34"/>
    <w:rsid w:val="00D4102D"/>
    <w:rsid w:val="00D417B1"/>
    <w:rsid w:val="00D41A3F"/>
    <w:rsid w:val="00D42335"/>
    <w:rsid w:val="00D426DC"/>
    <w:rsid w:val="00D42AAD"/>
    <w:rsid w:val="00D4318F"/>
    <w:rsid w:val="00D4329B"/>
    <w:rsid w:val="00D434F3"/>
    <w:rsid w:val="00D438BF"/>
    <w:rsid w:val="00D440F8"/>
    <w:rsid w:val="00D44CF6"/>
    <w:rsid w:val="00D4526B"/>
    <w:rsid w:val="00D46FF6"/>
    <w:rsid w:val="00D47486"/>
    <w:rsid w:val="00D47A87"/>
    <w:rsid w:val="00D47DFC"/>
    <w:rsid w:val="00D5019F"/>
    <w:rsid w:val="00D50B5C"/>
    <w:rsid w:val="00D50E90"/>
    <w:rsid w:val="00D5198F"/>
    <w:rsid w:val="00D51C96"/>
    <w:rsid w:val="00D51E9F"/>
    <w:rsid w:val="00D52010"/>
    <w:rsid w:val="00D52236"/>
    <w:rsid w:val="00D522E4"/>
    <w:rsid w:val="00D5274F"/>
    <w:rsid w:val="00D52BF1"/>
    <w:rsid w:val="00D53014"/>
    <w:rsid w:val="00D532C3"/>
    <w:rsid w:val="00D53494"/>
    <w:rsid w:val="00D53636"/>
    <w:rsid w:val="00D53DB8"/>
    <w:rsid w:val="00D53EA6"/>
    <w:rsid w:val="00D540C1"/>
    <w:rsid w:val="00D5425F"/>
    <w:rsid w:val="00D54352"/>
    <w:rsid w:val="00D546FF"/>
    <w:rsid w:val="00D54E3E"/>
    <w:rsid w:val="00D55085"/>
    <w:rsid w:val="00D551ED"/>
    <w:rsid w:val="00D55346"/>
    <w:rsid w:val="00D55AD5"/>
    <w:rsid w:val="00D55DC1"/>
    <w:rsid w:val="00D562B9"/>
    <w:rsid w:val="00D57412"/>
    <w:rsid w:val="00D5757C"/>
    <w:rsid w:val="00D576CA"/>
    <w:rsid w:val="00D57FA3"/>
    <w:rsid w:val="00D60661"/>
    <w:rsid w:val="00D61219"/>
    <w:rsid w:val="00D61376"/>
    <w:rsid w:val="00D61AF5"/>
    <w:rsid w:val="00D61E32"/>
    <w:rsid w:val="00D61EE0"/>
    <w:rsid w:val="00D62047"/>
    <w:rsid w:val="00D62095"/>
    <w:rsid w:val="00D62947"/>
    <w:rsid w:val="00D62C4D"/>
    <w:rsid w:val="00D63531"/>
    <w:rsid w:val="00D63D1A"/>
    <w:rsid w:val="00D6401D"/>
    <w:rsid w:val="00D64B69"/>
    <w:rsid w:val="00D652B5"/>
    <w:rsid w:val="00D657F4"/>
    <w:rsid w:val="00D65966"/>
    <w:rsid w:val="00D65C07"/>
    <w:rsid w:val="00D66499"/>
    <w:rsid w:val="00D6722F"/>
    <w:rsid w:val="00D6778C"/>
    <w:rsid w:val="00D67AB9"/>
    <w:rsid w:val="00D67F4C"/>
    <w:rsid w:val="00D708B0"/>
    <w:rsid w:val="00D70F20"/>
    <w:rsid w:val="00D710A7"/>
    <w:rsid w:val="00D71188"/>
    <w:rsid w:val="00D713FD"/>
    <w:rsid w:val="00D7149A"/>
    <w:rsid w:val="00D71C2E"/>
    <w:rsid w:val="00D72120"/>
    <w:rsid w:val="00D721C5"/>
    <w:rsid w:val="00D722DE"/>
    <w:rsid w:val="00D72637"/>
    <w:rsid w:val="00D73397"/>
    <w:rsid w:val="00D733FA"/>
    <w:rsid w:val="00D73412"/>
    <w:rsid w:val="00D7389E"/>
    <w:rsid w:val="00D74C2F"/>
    <w:rsid w:val="00D753C0"/>
    <w:rsid w:val="00D75620"/>
    <w:rsid w:val="00D75632"/>
    <w:rsid w:val="00D75B1C"/>
    <w:rsid w:val="00D75BA0"/>
    <w:rsid w:val="00D75E3D"/>
    <w:rsid w:val="00D75FF4"/>
    <w:rsid w:val="00D76D15"/>
    <w:rsid w:val="00D77B1D"/>
    <w:rsid w:val="00D800BC"/>
    <w:rsid w:val="00D8021F"/>
    <w:rsid w:val="00D80383"/>
    <w:rsid w:val="00D80BDA"/>
    <w:rsid w:val="00D81017"/>
    <w:rsid w:val="00D8178B"/>
    <w:rsid w:val="00D823C6"/>
    <w:rsid w:val="00D83480"/>
    <w:rsid w:val="00D83497"/>
    <w:rsid w:val="00D83C0C"/>
    <w:rsid w:val="00D843A1"/>
    <w:rsid w:val="00D84A54"/>
    <w:rsid w:val="00D84E2F"/>
    <w:rsid w:val="00D85917"/>
    <w:rsid w:val="00D85D70"/>
    <w:rsid w:val="00D871CE"/>
    <w:rsid w:val="00D87270"/>
    <w:rsid w:val="00D87A94"/>
    <w:rsid w:val="00D87AB7"/>
    <w:rsid w:val="00D87E7F"/>
    <w:rsid w:val="00D87FFB"/>
    <w:rsid w:val="00D90375"/>
    <w:rsid w:val="00D90B05"/>
    <w:rsid w:val="00D90D7E"/>
    <w:rsid w:val="00D91078"/>
    <w:rsid w:val="00D9127D"/>
    <w:rsid w:val="00D91733"/>
    <w:rsid w:val="00D91959"/>
    <w:rsid w:val="00D9196D"/>
    <w:rsid w:val="00D91B32"/>
    <w:rsid w:val="00D92036"/>
    <w:rsid w:val="00D92225"/>
    <w:rsid w:val="00D92607"/>
    <w:rsid w:val="00D92982"/>
    <w:rsid w:val="00D937DB"/>
    <w:rsid w:val="00D9383B"/>
    <w:rsid w:val="00D9396B"/>
    <w:rsid w:val="00D94319"/>
    <w:rsid w:val="00D9460B"/>
    <w:rsid w:val="00D95247"/>
    <w:rsid w:val="00D9537D"/>
    <w:rsid w:val="00D95A1E"/>
    <w:rsid w:val="00D9613D"/>
    <w:rsid w:val="00D9704D"/>
    <w:rsid w:val="00D970BA"/>
    <w:rsid w:val="00D975A9"/>
    <w:rsid w:val="00D975EA"/>
    <w:rsid w:val="00D977E9"/>
    <w:rsid w:val="00D97B8A"/>
    <w:rsid w:val="00DA04E7"/>
    <w:rsid w:val="00DA064F"/>
    <w:rsid w:val="00DA0698"/>
    <w:rsid w:val="00DA177B"/>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71"/>
    <w:rsid w:val="00DA70FE"/>
    <w:rsid w:val="00DA716E"/>
    <w:rsid w:val="00DB0292"/>
    <w:rsid w:val="00DB0E32"/>
    <w:rsid w:val="00DB19A3"/>
    <w:rsid w:val="00DB1B30"/>
    <w:rsid w:val="00DB1C9B"/>
    <w:rsid w:val="00DB22AC"/>
    <w:rsid w:val="00DB2679"/>
    <w:rsid w:val="00DB27F9"/>
    <w:rsid w:val="00DB2DF7"/>
    <w:rsid w:val="00DB305F"/>
    <w:rsid w:val="00DB36E2"/>
    <w:rsid w:val="00DB377D"/>
    <w:rsid w:val="00DB4579"/>
    <w:rsid w:val="00DB50C5"/>
    <w:rsid w:val="00DB58B9"/>
    <w:rsid w:val="00DB59AD"/>
    <w:rsid w:val="00DB6054"/>
    <w:rsid w:val="00DB67C2"/>
    <w:rsid w:val="00DB6E10"/>
    <w:rsid w:val="00DB6FD5"/>
    <w:rsid w:val="00DC0BB6"/>
    <w:rsid w:val="00DC112E"/>
    <w:rsid w:val="00DC1234"/>
    <w:rsid w:val="00DC135C"/>
    <w:rsid w:val="00DC1F30"/>
    <w:rsid w:val="00DC2D36"/>
    <w:rsid w:val="00DC3A15"/>
    <w:rsid w:val="00DC3D86"/>
    <w:rsid w:val="00DC3DCC"/>
    <w:rsid w:val="00DC45B2"/>
    <w:rsid w:val="00DC4E33"/>
    <w:rsid w:val="00DC4F13"/>
    <w:rsid w:val="00DC53EF"/>
    <w:rsid w:val="00DC5B40"/>
    <w:rsid w:val="00DC5E99"/>
    <w:rsid w:val="00DC5FB3"/>
    <w:rsid w:val="00DC6129"/>
    <w:rsid w:val="00DC631A"/>
    <w:rsid w:val="00DC6DC7"/>
    <w:rsid w:val="00DC7206"/>
    <w:rsid w:val="00DC7511"/>
    <w:rsid w:val="00DC7D94"/>
    <w:rsid w:val="00DD017F"/>
    <w:rsid w:val="00DD0617"/>
    <w:rsid w:val="00DD126B"/>
    <w:rsid w:val="00DD1AE7"/>
    <w:rsid w:val="00DD3166"/>
    <w:rsid w:val="00DD3666"/>
    <w:rsid w:val="00DD3A6E"/>
    <w:rsid w:val="00DD5D3C"/>
    <w:rsid w:val="00DD6064"/>
    <w:rsid w:val="00DD698D"/>
    <w:rsid w:val="00DD72E3"/>
    <w:rsid w:val="00DD7314"/>
    <w:rsid w:val="00DD7666"/>
    <w:rsid w:val="00DD781B"/>
    <w:rsid w:val="00DD7E75"/>
    <w:rsid w:val="00DE110B"/>
    <w:rsid w:val="00DE11C9"/>
    <w:rsid w:val="00DE1C46"/>
    <w:rsid w:val="00DE1D9D"/>
    <w:rsid w:val="00DE1DBA"/>
    <w:rsid w:val="00DE1E23"/>
    <w:rsid w:val="00DE1E69"/>
    <w:rsid w:val="00DE1F4C"/>
    <w:rsid w:val="00DE23DC"/>
    <w:rsid w:val="00DE3510"/>
    <w:rsid w:val="00DE48BD"/>
    <w:rsid w:val="00DE5176"/>
    <w:rsid w:val="00DE5608"/>
    <w:rsid w:val="00DE58D0"/>
    <w:rsid w:val="00DE5945"/>
    <w:rsid w:val="00DE602F"/>
    <w:rsid w:val="00DE654F"/>
    <w:rsid w:val="00DE6BFB"/>
    <w:rsid w:val="00DF0054"/>
    <w:rsid w:val="00DF0280"/>
    <w:rsid w:val="00DF07F9"/>
    <w:rsid w:val="00DF1016"/>
    <w:rsid w:val="00DF10A0"/>
    <w:rsid w:val="00DF15E0"/>
    <w:rsid w:val="00DF187C"/>
    <w:rsid w:val="00DF1A70"/>
    <w:rsid w:val="00DF283E"/>
    <w:rsid w:val="00DF2A7B"/>
    <w:rsid w:val="00DF2D1D"/>
    <w:rsid w:val="00DF2DFD"/>
    <w:rsid w:val="00DF32AC"/>
    <w:rsid w:val="00DF37A0"/>
    <w:rsid w:val="00DF3C0D"/>
    <w:rsid w:val="00DF4603"/>
    <w:rsid w:val="00DF47EF"/>
    <w:rsid w:val="00DF4819"/>
    <w:rsid w:val="00DF4927"/>
    <w:rsid w:val="00DF507A"/>
    <w:rsid w:val="00DF5CEF"/>
    <w:rsid w:val="00DF5F19"/>
    <w:rsid w:val="00DF695B"/>
    <w:rsid w:val="00DF6C7A"/>
    <w:rsid w:val="00DF6FCF"/>
    <w:rsid w:val="00DF717D"/>
    <w:rsid w:val="00DF782E"/>
    <w:rsid w:val="00DF7DB1"/>
    <w:rsid w:val="00DF7F58"/>
    <w:rsid w:val="00DF7F9C"/>
    <w:rsid w:val="00E00263"/>
    <w:rsid w:val="00E00F27"/>
    <w:rsid w:val="00E013F8"/>
    <w:rsid w:val="00E01521"/>
    <w:rsid w:val="00E015F1"/>
    <w:rsid w:val="00E0203C"/>
    <w:rsid w:val="00E022FC"/>
    <w:rsid w:val="00E02866"/>
    <w:rsid w:val="00E02F50"/>
    <w:rsid w:val="00E0350E"/>
    <w:rsid w:val="00E03989"/>
    <w:rsid w:val="00E04BB2"/>
    <w:rsid w:val="00E05500"/>
    <w:rsid w:val="00E060FC"/>
    <w:rsid w:val="00E07799"/>
    <w:rsid w:val="00E078E2"/>
    <w:rsid w:val="00E07CBA"/>
    <w:rsid w:val="00E07E6C"/>
    <w:rsid w:val="00E10D63"/>
    <w:rsid w:val="00E10E81"/>
    <w:rsid w:val="00E10E95"/>
    <w:rsid w:val="00E110E7"/>
    <w:rsid w:val="00E11B20"/>
    <w:rsid w:val="00E11D9A"/>
    <w:rsid w:val="00E12194"/>
    <w:rsid w:val="00E1245E"/>
    <w:rsid w:val="00E12632"/>
    <w:rsid w:val="00E12763"/>
    <w:rsid w:val="00E128BD"/>
    <w:rsid w:val="00E12923"/>
    <w:rsid w:val="00E13310"/>
    <w:rsid w:val="00E13392"/>
    <w:rsid w:val="00E13AB8"/>
    <w:rsid w:val="00E140BD"/>
    <w:rsid w:val="00E14C1C"/>
    <w:rsid w:val="00E151C0"/>
    <w:rsid w:val="00E15432"/>
    <w:rsid w:val="00E155C6"/>
    <w:rsid w:val="00E158A7"/>
    <w:rsid w:val="00E158E4"/>
    <w:rsid w:val="00E16C70"/>
    <w:rsid w:val="00E16E33"/>
    <w:rsid w:val="00E17A3B"/>
    <w:rsid w:val="00E17CA0"/>
    <w:rsid w:val="00E17FA2"/>
    <w:rsid w:val="00E20025"/>
    <w:rsid w:val="00E2063D"/>
    <w:rsid w:val="00E20D41"/>
    <w:rsid w:val="00E21021"/>
    <w:rsid w:val="00E2105A"/>
    <w:rsid w:val="00E21399"/>
    <w:rsid w:val="00E21520"/>
    <w:rsid w:val="00E2171D"/>
    <w:rsid w:val="00E21CAF"/>
    <w:rsid w:val="00E21DD4"/>
    <w:rsid w:val="00E23A38"/>
    <w:rsid w:val="00E23CD9"/>
    <w:rsid w:val="00E23CDB"/>
    <w:rsid w:val="00E23E39"/>
    <w:rsid w:val="00E240D8"/>
    <w:rsid w:val="00E246F8"/>
    <w:rsid w:val="00E2479C"/>
    <w:rsid w:val="00E24CA8"/>
    <w:rsid w:val="00E25013"/>
    <w:rsid w:val="00E2542F"/>
    <w:rsid w:val="00E2562C"/>
    <w:rsid w:val="00E25DE2"/>
    <w:rsid w:val="00E25F2A"/>
    <w:rsid w:val="00E25FD8"/>
    <w:rsid w:val="00E266B7"/>
    <w:rsid w:val="00E26CED"/>
    <w:rsid w:val="00E271A1"/>
    <w:rsid w:val="00E27883"/>
    <w:rsid w:val="00E27D9F"/>
    <w:rsid w:val="00E303AE"/>
    <w:rsid w:val="00E303F6"/>
    <w:rsid w:val="00E30B5A"/>
    <w:rsid w:val="00E310B0"/>
    <w:rsid w:val="00E3123D"/>
    <w:rsid w:val="00E31461"/>
    <w:rsid w:val="00E31969"/>
    <w:rsid w:val="00E31D43"/>
    <w:rsid w:val="00E31F06"/>
    <w:rsid w:val="00E31F8C"/>
    <w:rsid w:val="00E3224A"/>
    <w:rsid w:val="00E32608"/>
    <w:rsid w:val="00E32B0C"/>
    <w:rsid w:val="00E32B8E"/>
    <w:rsid w:val="00E33136"/>
    <w:rsid w:val="00E3370E"/>
    <w:rsid w:val="00E33EC8"/>
    <w:rsid w:val="00E3484E"/>
    <w:rsid w:val="00E34B6E"/>
    <w:rsid w:val="00E3526B"/>
    <w:rsid w:val="00E364CC"/>
    <w:rsid w:val="00E3689C"/>
    <w:rsid w:val="00E3723A"/>
    <w:rsid w:val="00E377B0"/>
    <w:rsid w:val="00E377FD"/>
    <w:rsid w:val="00E37860"/>
    <w:rsid w:val="00E40640"/>
    <w:rsid w:val="00E40A4E"/>
    <w:rsid w:val="00E410E5"/>
    <w:rsid w:val="00E41343"/>
    <w:rsid w:val="00E416BE"/>
    <w:rsid w:val="00E417CB"/>
    <w:rsid w:val="00E419BA"/>
    <w:rsid w:val="00E41B61"/>
    <w:rsid w:val="00E41EF8"/>
    <w:rsid w:val="00E41EFA"/>
    <w:rsid w:val="00E421D0"/>
    <w:rsid w:val="00E422F7"/>
    <w:rsid w:val="00E42423"/>
    <w:rsid w:val="00E4266E"/>
    <w:rsid w:val="00E427C5"/>
    <w:rsid w:val="00E427F9"/>
    <w:rsid w:val="00E42E89"/>
    <w:rsid w:val="00E43595"/>
    <w:rsid w:val="00E446F1"/>
    <w:rsid w:val="00E44802"/>
    <w:rsid w:val="00E4545A"/>
    <w:rsid w:val="00E4654B"/>
    <w:rsid w:val="00E46886"/>
    <w:rsid w:val="00E47912"/>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6796"/>
    <w:rsid w:val="00E56FF7"/>
    <w:rsid w:val="00E570AD"/>
    <w:rsid w:val="00E57565"/>
    <w:rsid w:val="00E579A7"/>
    <w:rsid w:val="00E6114E"/>
    <w:rsid w:val="00E611BA"/>
    <w:rsid w:val="00E618B3"/>
    <w:rsid w:val="00E61B94"/>
    <w:rsid w:val="00E61BAF"/>
    <w:rsid w:val="00E61E5D"/>
    <w:rsid w:val="00E622FB"/>
    <w:rsid w:val="00E62374"/>
    <w:rsid w:val="00E629CA"/>
    <w:rsid w:val="00E632CB"/>
    <w:rsid w:val="00E633A0"/>
    <w:rsid w:val="00E63838"/>
    <w:rsid w:val="00E64241"/>
    <w:rsid w:val="00E64434"/>
    <w:rsid w:val="00E64654"/>
    <w:rsid w:val="00E6485E"/>
    <w:rsid w:val="00E64D8B"/>
    <w:rsid w:val="00E6515D"/>
    <w:rsid w:val="00E65502"/>
    <w:rsid w:val="00E657C6"/>
    <w:rsid w:val="00E65B17"/>
    <w:rsid w:val="00E65D80"/>
    <w:rsid w:val="00E661BC"/>
    <w:rsid w:val="00E669D6"/>
    <w:rsid w:val="00E66A77"/>
    <w:rsid w:val="00E66A97"/>
    <w:rsid w:val="00E66D71"/>
    <w:rsid w:val="00E67C51"/>
    <w:rsid w:val="00E67E5D"/>
    <w:rsid w:val="00E67EBC"/>
    <w:rsid w:val="00E703CA"/>
    <w:rsid w:val="00E70E4F"/>
    <w:rsid w:val="00E70EA9"/>
    <w:rsid w:val="00E71337"/>
    <w:rsid w:val="00E71515"/>
    <w:rsid w:val="00E71A10"/>
    <w:rsid w:val="00E71B86"/>
    <w:rsid w:val="00E71E60"/>
    <w:rsid w:val="00E72EFC"/>
    <w:rsid w:val="00E73A9A"/>
    <w:rsid w:val="00E73AC8"/>
    <w:rsid w:val="00E749C9"/>
    <w:rsid w:val="00E74D38"/>
    <w:rsid w:val="00E751EB"/>
    <w:rsid w:val="00E758EC"/>
    <w:rsid w:val="00E75B4D"/>
    <w:rsid w:val="00E76421"/>
    <w:rsid w:val="00E76B86"/>
    <w:rsid w:val="00E773C2"/>
    <w:rsid w:val="00E7776E"/>
    <w:rsid w:val="00E77CE1"/>
    <w:rsid w:val="00E800A6"/>
    <w:rsid w:val="00E80467"/>
    <w:rsid w:val="00E80928"/>
    <w:rsid w:val="00E80F82"/>
    <w:rsid w:val="00E8234C"/>
    <w:rsid w:val="00E823A5"/>
    <w:rsid w:val="00E824BF"/>
    <w:rsid w:val="00E82B16"/>
    <w:rsid w:val="00E82BFB"/>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22D"/>
    <w:rsid w:val="00E90395"/>
    <w:rsid w:val="00E90719"/>
    <w:rsid w:val="00E90922"/>
    <w:rsid w:val="00E90A93"/>
    <w:rsid w:val="00E90D76"/>
    <w:rsid w:val="00E90E49"/>
    <w:rsid w:val="00E917F9"/>
    <w:rsid w:val="00E918EB"/>
    <w:rsid w:val="00E91F03"/>
    <w:rsid w:val="00E921F8"/>
    <w:rsid w:val="00E92273"/>
    <w:rsid w:val="00E926E9"/>
    <w:rsid w:val="00E9291C"/>
    <w:rsid w:val="00E92D1C"/>
    <w:rsid w:val="00E938CE"/>
    <w:rsid w:val="00E93D7F"/>
    <w:rsid w:val="00E93FFE"/>
    <w:rsid w:val="00E94AD0"/>
    <w:rsid w:val="00E94F8A"/>
    <w:rsid w:val="00E94FBE"/>
    <w:rsid w:val="00E9533A"/>
    <w:rsid w:val="00E96A1D"/>
    <w:rsid w:val="00E96AD5"/>
    <w:rsid w:val="00E9708E"/>
    <w:rsid w:val="00E973CE"/>
    <w:rsid w:val="00E973FA"/>
    <w:rsid w:val="00EA01DC"/>
    <w:rsid w:val="00EA0829"/>
    <w:rsid w:val="00EA0BDF"/>
    <w:rsid w:val="00EA1515"/>
    <w:rsid w:val="00EA162D"/>
    <w:rsid w:val="00EA1C83"/>
    <w:rsid w:val="00EA1F15"/>
    <w:rsid w:val="00EA2847"/>
    <w:rsid w:val="00EA2949"/>
    <w:rsid w:val="00EA29CF"/>
    <w:rsid w:val="00EA29F2"/>
    <w:rsid w:val="00EA2B3C"/>
    <w:rsid w:val="00EA2E03"/>
    <w:rsid w:val="00EA36DB"/>
    <w:rsid w:val="00EA3939"/>
    <w:rsid w:val="00EA438B"/>
    <w:rsid w:val="00EA4682"/>
    <w:rsid w:val="00EA5283"/>
    <w:rsid w:val="00EA5461"/>
    <w:rsid w:val="00EA580E"/>
    <w:rsid w:val="00EA5CE2"/>
    <w:rsid w:val="00EA6007"/>
    <w:rsid w:val="00EA64B0"/>
    <w:rsid w:val="00EA6B68"/>
    <w:rsid w:val="00EA6F14"/>
    <w:rsid w:val="00EA745A"/>
    <w:rsid w:val="00EA7A41"/>
    <w:rsid w:val="00EB0523"/>
    <w:rsid w:val="00EB077B"/>
    <w:rsid w:val="00EB0AEE"/>
    <w:rsid w:val="00EB0D24"/>
    <w:rsid w:val="00EB123F"/>
    <w:rsid w:val="00EB1344"/>
    <w:rsid w:val="00EB1C70"/>
    <w:rsid w:val="00EB21CF"/>
    <w:rsid w:val="00EB235D"/>
    <w:rsid w:val="00EB24A9"/>
    <w:rsid w:val="00EB2D48"/>
    <w:rsid w:val="00EB325F"/>
    <w:rsid w:val="00EB38FE"/>
    <w:rsid w:val="00EB3D70"/>
    <w:rsid w:val="00EB3DD1"/>
    <w:rsid w:val="00EB3E22"/>
    <w:rsid w:val="00EB41B5"/>
    <w:rsid w:val="00EB48E5"/>
    <w:rsid w:val="00EB4C35"/>
    <w:rsid w:val="00EB4EA2"/>
    <w:rsid w:val="00EB51EF"/>
    <w:rsid w:val="00EB5B44"/>
    <w:rsid w:val="00EB6580"/>
    <w:rsid w:val="00EB6685"/>
    <w:rsid w:val="00EB6C51"/>
    <w:rsid w:val="00EB7237"/>
    <w:rsid w:val="00EB73C3"/>
    <w:rsid w:val="00EB7B69"/>
    <w:rsid w:val="00EC168A"/>
    <w:rsid w:val="00EC1D1E"/>
    <w:rsid w:val="00EC1DF7"/>
    <w:rsid w:val="00EC1FCC"/>
    <w:rsid w:val="00EC2605"/>
    <w:rsid w:val="00EC26E9"/>
    <w:rsid w:val="00EC27C6"/>
    <w:rsid w:val="00EC39C8"/>
    <w:rsid w:val="00EC3D1F"/>
    <w:rsid w:val="00EC3F7B"/>
    <w:rsid w:val="00EC4207"/>
    <w:rsid w:val="00EC42F0"/>
    <w:rsid w:val="00EC4436"/>
    <w:rsid w:val="00EC4696"/>
    <w:rsid w:val="00EC5421"/>
    <w:rsid w:val="00EC5653"/>
    <w:rsid w:val="00EC590F"/>
    <w:rsid w:val="00EC5A8C"/>
    <w:rsid w:val="00EC5D24"/>
    <w:rsid w:val="00EC60AE"/>
    <w:rsid w:val="00EC61BC"/>
    <w:rsid w:val="00EC657C"/>
    <w:rsid w:val="00EC71CE"/>
    <w:rsid w:val="00EC7858"/>
    <w:rsid w:val="00EC7B2D"/>
    <w:rsid w:val="00ED00DD"/>
    <w:rsid w:val="00ED092B"/>
    <w:rsid w:val="00ED1006"/>
    <w:rsid w:val="00ED27F9"/>
    <w:rsid w:val="00ED2A60"/>
    <w:rsid w:val="00ED332E"/>
    <w:rsid w:val="00ED3808"/>
    <w:rsid w:val="00ED454D"/>
    <w:rsid w:val="00ED4A29"/>
    <w:rsid w:val="00ED4AFA"/>
    <w:rsid w:val="00ED635F"/>
    <w:rsid w:val="00ED6BD6"/>
    <w:rsid w:val="00ED6C64"/>
    <w:rsid w:val="00ED6E55"/>
    <w:rsid w:val="00ED78C9"/>
    <w:rsid w:val="00ED79D7"/>
    <w:rsid w:val="00EE0624"/>
    <w:rsid w:val="00EE0C84"/>
    <w:rsid w:val="00EE0D13"/>
    <w:rsid w:val="00EE1F98"/>
    <w:rsid w:val="00EE2548"/>
    <w:rsid w:val="00EE280C"/>
    <w:rsid w:val="00EE28F5"/>
    <w:rsid w:val="00EE35AB"/>
    <w:rsid w:val="00EE3D18"/>
    <w:rsid w:val="00EE4111"/>
    <w:rsid w:val="00EE4346"/>
    <w:rsid w:val="00EE589F"/>
    <w:rsid w:val="00EE593B"/>
    <w:rsid w:val="00EE5C01"/>
    <w:rsid w:val="00EE6B5A"/>
    <w:rsid w:val="00EE7C54"/>
    <w:rsid w:val="00EE7CE1"/>
    <w:rsid w:val="00EF00FF"/>
    <w:rsid w:val="00EF18FE"/>
    <w:rsid w:val="00EF1B8B"/>
    <w:rsid w:val="00EF2160"/>
    <w:rsid w:val="00EF2981"/>
    <w:rsid w:val="00EF3591"/>
    <w:rsid w:val="00EF384F"/>
    <w:rsid w:val="00EF3AD5"/>
    <w:rsid w:val="00EF3D20"/>
    <w:rsid w:val="00EF3EBF"/>
    <w:rsid w:val="00EF5302"/>
    <w:rsid w:val="00EF53CD"/>
    <w:rsid w:val="00EF5787"/>
    <w:rsid w:val="00EF5CAB"/>
    <w:rsid w:val="00EF5E6B"/>
    <w:rsid w:val="00EF60D0"/>
    <w:rsid w:val="00EF7C03"/>
    <w:rsid w:val="00EF7CA3"/>
    <w:rsid w:val="00F00459"/>
    <w:rsid w:val="00F00A11"/>
    <w:rsid w:val="00F0106A"/>
    <w:rsid w:val="00F01428"/>
    <w:rsid w:val="00F015A3"/>
    <w:rsid w:val="00F01A5F"/>
    <w:rsid w:val="00F01AA2"/>
    <w:rsid w:val="00F038F0"/>
    <w:rsid w:val="00F03CC3"/>
    <w:rsid w:val="00F0404A"/>
    <w:rsid w:val="00F041D8"/>
    <w:rsid w:val="00F047BD"/>
    <w:rsid w:val="00F04A03"/>
    <w:rsid w:val="00F04AF7"/>
    <w:rsid w:val="00F04D4B"/>
    <w:rsid w:val="00F0528D"/>
    <w:rsid w:val="00F053E4"/>
    <w:rsid w:val="00F05A55"/>
    <w:rsid w:val="00F05B67"/>
    <w:rsid w:val="00F0617C"/>
    <w:rsid w:val="00F061DF"/>
    <w:rsid w:val="00F063F9"/>
    <w:rsid w:val="00F069DE"/>
    <w:rsid w:val="00F06C67"/>
    <w:rsid w:val="00F06CB0"/>
    <w:rsid w:val="00F06DFD"/>
    <w:rsid w:val="00F071D1"/>
    <w:rsid w:val="00F072DE"/>
    <w:rsid w:val="00F07533"/>
    <w:rsid w:val="00F10336"/>
    <w:rsid w:val="00F10629"/>
    <w:rsid w:val="00F10CC8"/>
    <w:rsid w:val="00F110AC"/>
    <w:rsid w:val="00F11372"/>
    <w:rsid w:val="00F11645"/>
    <w:rsid w:val="00F118C9"/>
    <w:rsid w:val="00F11C86"/>
    <w:rsid w:val="00F12093"/>
    <w:rsid w:val="00F127C7"/>
    <w:rsid w:val="00F12EC0"/>
    <w:rsid w:val="00F13364"/>
    <w:rsid w:val="00F135D2"/>
    <w:rsid w:val="00F13946"/>
    <w:rsid w:val="00F13A9F"/>
    <w:rsid w:val="00F14241"/>
    <w:rsid w:val="00F151AF"/>
    <w:rsid w:val="00F15491"/>
    <w:rsid w:val="00F15A8E"/>
    <w:rsid w:val="00F15FA5"/>
    <w:rsid w:val="00F16061"/>
    <w:rsid w:val="00F161AE"/>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774"/>
    <w:rsid w:val="00F21B0F"/>
    <w:rsid w:val="00F21C5E"/>
    <w:rsid w:val="00F21EDD"/>
    <w:rsid w:val="00F22B64"/>
    <w:rsid w:val="00F23AA4"/>
    <w:rsid w:val="00F23D23"/>
    <w:rsid w:val="00F24159"/>
    <w:rsid w:val="00F243D8"/>
    <w:rsid w:val="00F243E4"/>
    <w:rsid w:val="00F250D5"/>
    <w:rsid w:val="00F26E23"/>
    <w:rsid w:val="00F2738A"/>
    <w:rsid w:val="00F276AD"/>
    <w:rsid w:val="00F27994"/>
    <w:rsid w:val="00F27FAF"/>
    <w:rsid w:val="00F30648"/>
    <w:rsid w:val="00F30828"/>
    <w:rsid w:val="00F310BF"/>
    <w:rsid w:val="00F313D6"/>
    <w:rsid w:val="00F31AED"/>
    <w:rsid w:val="00F31EE4"/>
    <w:rsid w:val="00F32194"/>
    <w:rsid w:val="00F33417"/>
    <w:rsid w:val="00F33674"/>
    <w:rsid w:val="00F3387A"/>
    <w:rsid w:val="00F34480"/>
    <w:rsid w:val="00F34B14"/>
    <w:rsid w:val="00F34B74"/>
    <w:rsid w:val="00F34D4D"/>
    <w:rsid w:val="00F34EDE"/>
    <w:rsid w:val="00F34EF7"/>
    <w:rsid w:val="00F35075"/>
    <w:rsid w:val="00F351B8"/>
    <w:rsid w:val="00F35D41"/>
    <w:rsid w:val="00F35DDC"/>
    <w:rsid w:val="00F35F56"/>
    <w:rsid w:val="00F36E1A"/>
    <w:rsid w:val="00F375CE"/>
    <w:rsid w:val="00F376AF"/>
    <w:rsid w:val="00F3773E"/>
    <w:rsid w:val="00F378E2"/>
    <w:rsid w:val="00F400DE"/>
    <w:rsid w:val="00F40473"/>
    <w:rsid w:val="00F4071E"/>
    <w:rsid w:val="00F41114"/>
    <w:rsid w:val="00F411BE"/>
    <w:rsid w:val="00F413CC"/>
    <w:rsid w:val="00F426B6"/>
    <w:rsid w:val="00F42BE1"/>
    <w:rsid w:val="00F431E5"/>
    <w:rsid w:val="00F434C6"/>
    <w:rsid w:val="00F43D4A"/>
    <w:rsid w:val="00F43F65"/>
    <w:rsid w:val="00F4469F"/>
    <w:rsid w:val="00F457DA"/>
    <w:rsid w:val="00F45968"/>
    <w:rsid w:val="00F468C8"/>
    <w:rsid w:val="00F4766C"/>
    <w:rsid w:val="00F476FA"/>
    <w:rsid w:val="00F477F2"/>
    <w:rsid w:val="00F507D1"/>
    <w:rsid w:val="00F50984"/>
    <w:rsid w:val="00F5103C"/>
    <w:rsid w:val="00F5142B"/>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9F3"/>
    <w:rsid w:val="00F60DEA"/>
    <w:rsid w:val="00F61363"/>
    <w:rsid w:val="00F616A2"/>
    <w:rsid w:val="00F6302A"/>
    <w:rsid w:val="00F63349"/>
    <w:rsid w:val="00F63838"/>
    <w:rsid w:val="00F643D1"/>
    <w:rsid w:val="00F64C2B"/>
    <w:rsid w:val="00F64DC0"/>
    <w:rsid w:val="00F651BE"/>
    <w:rsid w:val="00F65616"/>
    <w:rsid w:val="00F65BA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19"/>
    <w:rsid w:val="00F75791"/>
    <w:rsid w:val="00F75A12"/>
    <w:rsid w:val="00F75CFE"/>
    <w:rsid w:val="00F76625"/>
    <w:rsid w:val="00F76B99"/>
    <w:rsid w:val="00F76E1E"/>
    <w:rsid w:val="00F76EFA"/>
    <w:rsid w:val="00F771BC"/>
    <w:rsid w:val="00F771F2"/>
    <w:rsid w:val="00F7756D"/>
    <w:rsid w:val="00F7767B"/>
    <w:rsid w:val="00F77B7E"/>
    <w:rsid w:val="00F800BF"/>
    <w:rsid w:val="00F804BE"/>
    <w:rsid w:val="00F80DDA"/>
    <w:rsid w:val="00F80ED8"/>
    <w:rsid w:val="00F80F50"/>
    <w:rsid w:val="00F817CE"/>
    <w:rsid w:val="00F81DA0"/>
    <w:rsid w:val="00F829B4"/>
    <w:rsid w:val="00F82D93"/>
    <w:rsid w:val="00F82D94"/>
    <w:rsid w:val="00F82FBC"/>
    <w:rsid w:val="00F8345A"/>
    <w:rsid w:val="00F838AE"/>
    <w:rsid w:val="00F8456C"/>
    <w:rsid w:val="00F84FC0"/>
    <w:rsid w:val="00F85221"/>
    <w:rsid w:val="00F859D8"/>
    <w:rsid w:val="00F85F8F"/>
    <w:rsid w:val="00F86516"/>
    <w:rsid w:val="00F868F5"/>
    <w:rsid w:val="00F872AD"/>
    <w:rsid w:val="00F874F0"/>
    <w:rsid w:val="00F87537"/>
    <w:rsid w:val="00F87A58"/>
    <w:rsid w:val="00F87EA0"/>
    <w:rsid w:val="00F90344"/>
    <w:rsid w:val="00F9056A"/>
    <w:rsid w:val="00F90AFE"/>
    <w:rsid w:val="00F90F8D"/>
    <w:rsid w:val="00F9162B"/>
    <w:rsid w:val="00F918FA"/>
    <w:rsid w:val="00F91ADD"/>
    <w:rsid w:val="00F91C3C"/>
    <w:rsid w:val="00F91DF0"/>
    <w:rsid w:val="00F92782"/>
    <w:rsid w:val="00F9288B"/>
    <w:rsid w:val="00F9378A"/>
    <w:rsid w:val="00F93AA9"/>
    <w:rsid w:val="00F94161"/>
    <w:rsid w:val="00F946BA"/>
    <w:rsid w:val="00F94E7B"/>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CCC"/>
    <w:rsid w:val="00FA6E5B"/>
    <w:rsid w:val="00FA7109"/>
    <w:rsid w:val="00FA7755"/>
    <w:rsid w:val="00FA7F00"/>
    <w:rsid w:val="00FB0AB2"/>
    <w:rsid w:val="00FB0E2A"/>
    <w:rsid w:val="00FB12E4"/>
    <w:rsid w:val="00FB1640"/>
    <w:rsid w:val="00FB1B76"/>
    <w:rsid w:val="00FB1C52"/>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AF1"/>
    <w:rsid w:val="00FC4B11"/>
    <w:rsid w:val="00FC4B8F"/>
    <w:rsid w:val="00FC58D4"/>
    <w:rsid w:val="00FC5A27"/>
    <w:rsid w:val="00FC5DE8"/>
    <w:rsid w:val="00FC5E13"/>
    <w:rsid w:val="00FC6469"/>
    <w:rsid w:val="00FC6B4C"/>
    <w:rsid w:val="00FC6D90"/>
    <w:rsid w:val="00FC6E33"/>
    <w:rsid w:val="00FC7349"/>
    <w:rsid w:val="00FC7429"/>
    <w:rsid w:val="00FC79F9"/>
    <w:rsid w:val="00FD0191"/>
    <w:rsid w:val="00FD07F6"/>
    <w:rsid w:val="00FD096B"/>
    <w:rsid w:val="00FD0F09"/>
    <w:rsid w:val="00FD1872"/>
    <w:rsid w:val="00FD1EC8"/>
    <w:rsid w:val="00FD21DD"/>
    <w:rsid w:val="00FD2363"/>
    <w:rsid w:val="00FD2E87"/>
    <w:rsid w:val="00FD2E88"/>
    <w:rsid w:val="00FD3055"/>
    <w:rsid w:val="00FD38A7"/>
    <w:rsid w:val="00FD3B87"/>
    <w:rsid w:val="00FD4578"/>
    <w:rsid w:val="00FD4686"/>
    <w:rsid w:val="00FD47ED"/>
    <w:rsid w:val="00FD5307"/>
    <w:rsid w:val="00FD5D8C"/>
    <w:rsid w:val="00FD677E"/>
    <w:rsid w:val="00FD67EC"/>
    <w:rsid w:val="00FD69B1"/>
    <w:rsid w:val="00FD710F"/>
    <w:rsid w:val="00FD74DB"/>
    <w:rsid w:val="00FD75E6"/>
    <w:rsid w:val="00FD7660"/>
    <w:rsid w:val="00FD7894"/>
    <w:rsid w:val="00FD79E6"/>
    <w:rsid w:val="00FD7BE1"/>
    <w:rsid w:val="00FE0490"/>
    <w:rsid w:val="00FE0522"/>
    <w:rsid w:val="00FE0655"/>
    <w:rsid w:val="00FE10A7"/>
    <w:rsid w:val="00FE17A2"/>
    <w:rsid w:val="00FE1F53"/>
    <w:rsid w:val="00FE220A"/>
    <w:rsid w:val="00FE2365"/>
    <w:rsid w:val="00FE2648"/>
    <w:rsid w:val="00FE298F"/>
    <w:rsid w:val="00FE32C1"/>
    <w:rsid w:val="00FE37D0"/>
    <w:rsid w:val="00FE3C0F"/>
    <w:rsid w:val="00FE3FFB"/>
    <w:rsid w:val="00FE478E"/>
    <w:rsid w:val="00FE48EB"/>
    <w:rsid w:val="00FE4C7B"/>
    <w:rsid w:val="00FE4CA9"/>
    <w:rsid w:val="00FE4D7E"/>
    <w:rsid w:val="00FE5411"/>
    <w:rsid w:val="00FE55A8"/>
    <w:rsid w:val="00FE5659"/>
    <w:rsid w:val="00FE579E"/>
    <w:rsid w:val="00FE57B9"/>
    <w:rsid w:val="00FE604B"/>
    <w:rsid w:val="00FE61D9"/>
    <w:rsid w:val="00FE67E0"/>
    <w:rsid w:val="00FE6B82"/>
    <w:rsid w:val="00FE7336"/>
    <w:rsid w:val="00FE7498"/>
    <w:rsid w:val="00FE787C"/>
    <w:rsid w:val="00FF07B8"/>
    <w:rsid w:val="00FF0AFB"/>
    <w:rsid w:val="00FF10FD"/>
    <w:rsid w:val="00FF1F6E"/>
    <w:rsid w:val="00FF2374"/>
    <w:rsid w:val="00FF302A"/>
    <w:rsid w:val="00FF310E"/>
    <w:rsid w:val="00FF3BB8"/>
    <w:rsid w:val="00FF45A5"/>
    <w:rsid w:val="00FF48A3"/>
    <w:rsid w:val="00FF4955"/>
    <w:rsid w:val="00FF4CD9"/>
    <w:rsid w:val="00FF4F60"/>
    <w:rsid w:val="00FF4F61"/>
    <w:rsid w:val="00FF5007"/>
    <w:rsid w:val="00FF54D8"/>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7C2"/>
    <w:pPr>
      <w:spacing w:after="160" w:line="259" w:lineRule="auto"/>
    </w:pPr>
    <w:rPr>
      <w:rFonts w:asciiTheme="minorHAnsi" w:eastAsiaTheme="minorHAnsi" w:hAnsiTheme="minorHAnsi" w:cstheme="minorBidi"/>
      <w:kern w:val="2"/>
      <w:sz w:val="22"/>
      <w:szCs w:val="22"/>
      <w:lang w:val="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B67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67C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77A4C"/>
    <w:pPr>
      <w:numPr>
        <w:ilvl w:val="1"/>
        <w:numId w:val="14"/>
      </w:numPr>
      <w:spacing w:after="0"/>
      <w:jc w:val="both"/>
    </w:pPr>
    <w:rPr>
      <w:rFonts w:eastAsia="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paragraph" w:customStyle="1" w:styleId="Bulleted">
    <w:name w:val="Bulleted"/>
    <w:aliases w:val="Symbol (symbol),Left:  0,25&quot;,Hanging:  0"/>
    <w:basedOn w:val="Normal"/>
    <w:rsid w:val="00B8573A"/>
    <w:pPr>
      <w:numPr>
        <w:ilvl w:val="2"/>
        <w:numId w:val="13"/>
      </w:numPr>
      <w:spacing w:after="180" w:line="240" w:lineRule="auto"/>
    </w:pPr>
    <w:rPr>
      <w:rFonts w:ascii="Arial" w:eastAsia="Batang" w:hAnsi="Arial" w:cs="Times New Roman"/>
      <w:sz w:val="20"/>
      <w:szCs w:val="24"/>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77A4C"/>
    <w:rPr>
      <w:rFonts w:asciiTheme="minorHAnsi" w:eastAsia="Calibri" w:hAnsiTheme="minorHAnsi" w:cstheme="minorBidi"/>
      <w:sz w:val="22"/>
      <w:szCs w:val="22"/>
      <w:lang w:val="en-US"/>
    </w:rPr>
  </w:style>
  <w:style w:type="paragraph" w:customStyle="1" w:styleId="References">
    <w:name w:val="References"/>
    <w:basedOn w:val="Normal"/>
    <w:rsid w:val="00F7375A"/>
    <w:pPr>
      <w:numPr>
        <w:numId w:val="10"/>
      </w:numPr>
      <w:autoSpaceDE w:val="0"/>
      <w:autoSpaceDN w:val="0"/>
      <w:snapToGrid w:val="0"/>
      <w:spacing w:after="60"/>
      <w:jc w:val="both"/>
    </w:pPr>
    <w:rPr>
      <w:rFonts w:eastAsia="SimSu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eastAsia="MS Mincho"/>
      <w:szCs w:val="20"/>
      <w:lang w:eastAsia="en-GB"/>
    </w:rPr>
  </w:style>
  <w:style w:type="character" w:customStyle="1" w:styleId="B3Char">
    <w:name w:val="B3 Char"/>
    <w:basedOn w:val="DefaultParagraphFont"/>
    <w:qFormat/>
    <w:rsid w:val="008C34DD"/>
    <w:rPr>
      <w:rFonts w:ascii="Times New Roman" w:eastAsia="Times New Roman" w:hAnsi="Times New Roman" w:cs="Times New Roman"/>
      <w:sz w:val="20"/>
      <w:szCs w:val="20"/>
      <w:lang w:val="en-GB"/>
    </w:rPr>
  </w:style>
  <w:style w:type="character" w:styleId="UnresolvedMention">
    <w:name w:val="Unresolved Mention"/>
    <w:basedOn w:val="DefaultParagraphFont"/>
    <w:uiPriority w:val="99"/>
    <w:semiHidden/>
    <w:unhideWhenUsed/>
    <w:rsid w:val="006D11D7"/>
    <w:rPr>
      <w:color w:val="605E5C"/>
      <w:shd w:val="clear" w:color="auto" w:fill="E1DFDD"/>
    </w:rPr>
  </w:style>
  <w:style w:type="paragraph" w:customStyle="1" w:styleId="rProposalsub">
    <w:name w:val="rProposal_sub"/>
    <w:basedOn w:val="Normal"/>
    <w:next w:val="Normal"/>
    <w:qFormat/>
    <w:rsid w:val="00B8573A"/>
    <w:pPr>
      <w:numPr>
        <w:numId w:val="13"/>
      </w:numPr>
      <w:spacing w:before="120" w:after="120" w:line="240" w:lineRule="auto"/>
      <w:jc w:val="both"/>
    </w:pPr>
    <w:rPr>
      <w:rFonts w:ascii="Times New Roman" w:eastAsia="Malgun Gothic" w:hAnsi="Times New Roman" w:cs="Times New Roman"/>
      <w:i/>
      <w:lang w:eastAsia="ko-KR"/>
    </w:rPr>
  </w:style>
  <w:style w:type="paragraph" w:customStyle="1" w:styleId="StyleHeading1H1h1appheading1l1MemoHeading1h11h12h13h">
    <w:name w:val="Style Heading 1H1h1app heading 1l1Memo Heading 1h11h12h13h..."/>
    <w:basedOn w:val="Heading1"/>
    <w:rsid w:val="009750C7"/>
    <w:pPr>
      <w:keepNext w:val="0"/>
      <w:keepLines w:val="0"/>
      <w:widowControl w:val="0"/>
      <w:numPr>
        <w:numId w:val="15"/>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val="en-US" w:eastAsia="en-US"/>
    </w:rPr>
  </w:style>
  <w:style w:type="table" w:customStyle="1" w:styleId="TableGrid6">
    <w:name w:val="Table Grid6"/>
    <w:basedOn w:val="TableNormal"/>
    <w:next w:val="TableGrid"/>
    <w:uiPriority w:val="39"/>
    <w:rsid w:val="00BA2ABF"/>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3E5D13"/>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35529986">
      <w:bodyDiv w:val="1"/>
      <w:marLeft w:val="0"/>
      <w:marRight w:val="0"/>
      <w:marTop w:val="0"/>
      <w:marBottom w:val="0"/>
      <w:divBdr>
        <w:top w:val="none" w:sz="0" w:space="0" w:color="auto"/>
        <w:left w:val="none" w:sz="0" w:space="0" w:color="auto"/>
        <w:bottom w:val="none" w:sz="0" w:space="0" w:color="auto"/>
        <w:right w:val="none" w:sz="0" w:space="0" w:color="auto"/>
      </w:divBdr>
    </w:div>
    <w:div w:id="143738316">
      <w:bodyDiv w:val="1"/>
      <w:marLeft w:val="0"/>
      <w:marRight w:val="0"/>
      <w:marTop w:val="0"/>
      <w:marBottom w:val="0"/>
      <w:divBdr>
        <w:top w:val="none" w:sz="0" w:space="0" w:color="auto"/>
        <w:left w:val="none" w:sz="0" w:space="0" w:color="auto"/>
        <w:bottom w:val="none" w:sz="0" w:space="0" w:color="auto"/>
        <w:right w:val="none" w:sz="0" w:space="0" w:color="auto"/>
      </w:divBdr>
    </w:div>
    <w:div w:id="225532032">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26446758">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60480167">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6296536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6131977">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0309967">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8456741">
      <w:bodyDiv w:val="1"/>
      <w:marLeft w:val="0"/>
      <w:marRight w:val="0"/>
      <w:marTop w:val="0"/>
      <w:marBottom w:val="0"/>
      <w:divBdr>
        <w:top w:val="none" w:sz="0" w:space="0" w:color="auto"/>
        <w:left w:val="none" w:sz="0" w:space="0" w:color="auto"/>
        <w:bottom w:val="none" w:sz="0" w:space="0" w:color="auto"/>
        <w:right w:val="none" w:sz="0" w:space="0" w:color="auto"/>
      </w:divBdr>
    </w:div>
    <w:div w:id="1035161353">
      <w:bodyDiv w:val="1"/>
      <w:marLeft w:val="0"/>
      <w:marRight w:val="0"/>
      <w:marTop w:val="0"/>
      <w:marBottom w:val="0"/>
      <w:divBdr>
        <w:top w:val="none" w:sz="0" w:space="0" w:color="auto"/>
        <w:left w:val="none" w:sz="0" w:space="0" w:color="auto"/>
        <w:bottom w:val="none" w:sz="0" w:space="0" w:color="auto"/>
        <w:right w:val="none" w:sz="0" w:space="0" w:color="auto"/>
      </w:divBdr>
    </w:div>
    <w:div w:id="1142697680">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08447999">
      <w:bodyDiv w:val="1"/>
      <w:marLeft w:val="0"/>
      <w:marRight w:val="0"/>
      <w:marTop w:val="0"/>
      <w:marBottom w:val="0"/>
      <w:divBdr>
        <w:top w:val="none" w:sz="0" w:space="0" w:color="auto"/>
        <w:left w:val="none" w:sz="0" w:space="0" w:color="auto"/>
        <w:bottom w:val="none" w:sz="0" w:space="0" w:color="auto"/>
        <w:right w:val="none" w:sz="0" w:space="0" w:color="auto"/>
      </w:divBdr>
    </w:div>
    <w:div w:id="1248154648">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11434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011998">
      <w:bodyDiv w:val="1"/>
      <w:marLeft w:val="0"/>
      <w:marRight w:val="0"/>
      <w:marTop w:val="0"/>
      <w:marBottom w:val="0"/>
      <w:divBdr>
        <w:top w:val="none" w:sz="0" w:space="0" w:color="auto"/>
        <w:left w:val="none" w:sz="0" w:space="0" w:color="auto"/>
        <w:bottom w:val="none" w:sz="0" w:space="0" w:color="auto"/>
        <w:right w:val="none" w:sz="0" w:space="0" w:color="auto"/>
      </w:divBdr>
    </w:div>
    <w:div w:id="1387954142">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29083667">
      <w:bodyDiv w:val="1"/>
      <w:marLeft w:val="0"/>
      <w:marRight w:val="0"/>
      <w:marTop w:val="0"/>
      <w:marBottom w:val="0"/>
      <w:divBdr>
        <w:top w:val="none" w:sz="0" w:space="0" w:color="auto"/>
        <w:left w:val="none" w:sz="0" w:space="0" w:color="auto"/>
        <w:bottom w:val="none" w:sz="0" w:space="0" w:color="auto"/>
        <w:right w:val="none" w:sz="0" w:space="0" w:color="auto"/>
      </w:divBdr>
    </w:div>
    <w:div w:id="146014511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4488176">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6621287">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14377559">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31485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1302216">
      <w:bodyDiv w:val="1"/>
      <w:marLeft w:val="0"/>
      <w:marRight w:val="0"/>
      <w:marTop w:val="0"/>
      <w:marBottom w:val="0"/>
      <w:divBdr>
        <w:top w:val="none" w:sz="0" w:space="0" w:color="auto"/>
        <w:left w:val="none" w:sz="0" w:space="0" w:color="auto"/>
        <w:bottom w:val="none" w:sz="0" w:space="0" w:color="auto"/>
        <w:right w:val="none" w:sz="0" w:space="0" w:color="auto"/>
      </w:divBdr>
    </w:div>
    <w:div w:id="2017069203">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9588B824-8FC7-4FF6-8BC9-048530C12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2063</Words>
  <Characters>11763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2023-09-29T17:06:00Z</dcterms:created>
  <dcterms:modified xsi:type="dcterms:W3CDTF">2023-09-29T17:17:00Z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